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C339">
      <w:pPr>
        <w:spacing w:after="156" w:afterLines="50"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《油液精华》团体标准</w:t>
      </w:r>
    </w:p>
    <w:p w14:paraId="05A5CD2F">
      <w:pPr>
        <w:spacing w:after="156" w:afterLines="50"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编制说明</w:t>
      </w:r>
    </w:p>
    <w:p w14:paraId="27C6E6F7">
      <w:pPr>
        <w:pStyle w:val="28"/>
        <w:tabs>
          <w:tab w:val="left" w:pos="1276"/>
        </w:tabs>
        <w:spacing w:line="360" w:lineRule="auto"/>
        <w:ind w:firstLine="0" w:firstLineChars="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一、标准起草的基本情况（包括简要的起草过程、主要起草单位、起草人等）</w:t>
      </w:r>
    </w:p>
    <w:p w14:paraId="678EB718">
      <w:pPr>
        <w:pStyle w:val="28"/>
        <w:tabs>
          <w:tab w:val="left" w:pos="1276"/>
        </w:tabs>
        <w:spacing w:line="360" w:lineRule="auto"/>
        <w:rPr>
          <w:rFonts w:ascii="仿宋" w:hAnsi="仿宋" w:eastAsia="仿宋" w:cs="仿宋"/>
          <w:szCs w:val="21"/>
          <w:lang w:bidi="zh-CN"/>
        </w:rPr>
      </w:pPr>
      <w:r>
        <w:rPr>
          <w:rFonts w:ascii="仿宋" w:hAnsi="仿宋" w:eastAsia="仿宋" w:cs="仿宋"/>
          <w:szCs w:val="21"/>
          <w:lang w:bidi="zh-CN"/>
        </w:rPr>
        <w:t>随着消费者对美容护肤产品需求的日益多元化与精细化，油液精华作为一类新兴的护肤产品，凭借其独特的清爽肤感与卓越的紧致、滋养等效果，在市场上迅速崭露头角。行业统计数字显示，在所有肌肤品类中，面部精华市场规模近几年持续高速增长，在销售额上升的同时，面部精华的消费者热度也大幅上涨,近一年淘宝天猫平台最高月访客数超过1.24亿人。同时，市场调研数据进一步显示精华油/油液精华等精华细分品类，因剂型、功效，肤质适配性等优势，用户搜索指数与综合热度均显著高企，近一段时期精华油/油液精华抖音搜索指数增速达到+737.57%，远超精华液、精华水等其他细分品类，成为消费者关注的焦点。</w:t>
      </w:r>
    </w:p>
    <w:p w14:paraId="3463CBF7">
      <w:pPr>
        <w:pStyle w:val="28"/>
        <w:tabs>
          <w:tab w:val="left" w:pos="1276"/>
        </w:tabs>
        <w:spacing w:line="360" w:lineRule="auto"/>
        <w:rPr>
          <w:rFonts w:ascii="仿宋" w:hAnsi="仿宋" w:eastAsia="仿宋" w:cs="仿宋"/>
          <w:szCs w:val="21"/>
          <w:lang w:bidi="zh-CN"/>
        </w:rPr>
      </w:pPr>
      <w:r>
        <w:rPr>
          <w:rFonts w:ascii="仿宋" w:hAnsi="仿宋" w:eastAsia="仿宋" w:cs="仿宋"/>
          <w:szCs w:val="21"/>
          <w:lang w:bidi="zh-CN"/>
        </w:rPr>
        <w:t>然而，当前市场上对于油液精华产品的评价标准尚不完善，现有护肤油标准及精华水标准无法全面、准确地评估油液精华的产品质量，尤其是在关键指标如酸值和过氧化值的测定上存在局限性。因此，制定油液精华的团体标准，旨在建立统一、科学、全面的评价体系，促进油液精华产品的健康发展，保障消费者权益，推动行业技术进步与产业升级。</w:t>
      </w:r>
    </w:p>
    <w:p w14:paraId="5D34290F">
      <w:pPr>
        <w:spacing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1．工作来源</w:t>
      </w:r>
    </w:p>
    <w:p w14:paraId="4D70E64F">
      <w:pPr>
        <w:spacing w:line="360" w:lineRule="auto"/>
        <w:ind w:firstLine="42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仿宋" w:hAnsi="仿宋" w:eastAsia="仿宋" w:cs="仿宋"/>
          <w:szCs w:val="21"/>
        </w:rPr>
        <w:t>2024年9月，时垠（上海）生物科技有限公司向中国香料香精化妆品工业协会提出《油液精华》团体标准立项申请，协会经初审、专家论证及公示后，正式批准立项</w:t>
      </w:r>
      <w:r>
        <w:rPr>
          <w:rFonts w:hint="eastAsia" w:ascii="仿宋" w:hAnsi="仿宋" w:eastAsia="仿宋" w:cs="仿宋"/>
          <w:szCs w:val="21"/>
        </w:rPr>
        <w:t>，</w:t>
      </w:r>
      <w:r>
        <w:rPr>
          <w:rFonts w:ascii="仿宋" w:hAnsi="仿宋" w:eastAsia="仿宋" w:cs="仿宋"/>
          <w:szCs w:val="21"/>
        </w:rPr>
        <w:t>明确由中国香料香精化妆品工业协会归口，组织开展标准制定工作。</w:t>
      </w:r>
      <w:r>
        <w:rPr>
          <w:rFonts w:hint="eastAsia" w:ascii="仿宋" w:hAnsi="仿宋" w:eastAsia="仿宋" w:cs="仿宋"/>
          <w:szCs w:val="21"/>
        </w:rPr>
        <w:t>通知见《关于2024年中国香料香精化妆品工业协会团体标准（第六批）立项公示的通知》。</w:t>
      </w:r>
    </w:p>
    <w:p w14:paraId="59E8131B">
      <w:pPr>
        <w:pStyle w:val="2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起草单位与主要起草人</w:t>
      </w:r>
    </w:p>
    <w:p w14:paraId="0D393C73">
      <w:pPr>
        <w:spacing w:line="360" w:lineRule="auto"/>
        <w:ind w:firstLine="359" w:firstLineChars="171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主要起草单位：</w:t>
      </w:r>
      <w:r>
        <w:rPr>
          <w:rFonts w:ascii="仿宋" w:hAnsi="仿宋" w:eastAsia="仿宋" w:cs="仿宋"/>
          <w:szCs w:val="21"/>
        </w:rPr>
        <w:t>时垠（上海）生物科技有限公司（牵头单位）</w:t>
      </w:r>
      <w:r>
        <w:rPr>
          <w:rFonts w:hint="eastAsia" w:ascii="仿宋" w:hAnsi="仿宋" w:eastAsia="仿宋" w:cs="仿宋"/>
          <w:szCs w:val="21"/>
        </w:rPr>
        <w:t>、</w:t>
      </w:r>
      <w:r>
        <w:rPr>
          <w:rFonts w:ascii="仿宋" w:hAnsi="仿宋" w:eastAsia="仿宋" w:cs="仿宋"/>
          <w:szCs w:val="21"/>
        </w:rPr>
        <w:t>上海林清轩生物科技有限公司</w:t>
      </w:r>
      <w:r>
        <w:rPr>
          <w:rFonts w:hint="eastAsia" w:ascii="仿宋" w:hAnsi="仿宋" w:eastAsia="仿宋" w:cs="仿宋"/>
          <w:szCs w:val="21"/>
        </w:rPr>
        <w:t>、</w:t>
      </w:r>
      <w:r>
        <w:rPr>
          <w:rFonts w:ascii="仿宋" w:hAnsi="仿宋" w:eastAsia="仿宋" w:cs="仿宋"/>
          <w:szCs w:val="21"/>
        </w:rPr>
        <w:t>杭州白昼与梦生物科技有限公司</w:t>
      </w:r>
      <w:r>
        <w:rPr>
          <w:rFonts w:hint="eastAsia" w:ascii="仿宋" w:hAnsi="仿宋" w:eastAsia="仿宋" w:cs="仿宋"/>
          <w:szCs w:val="21"/>
        </w:rPr>
        <w:t>、</w:t>
      </w:r>
      <w:r>
        <w:rPr>
          <w:rFonts w:ascii="仿宋" w:hAnsi="仿宋" w:eastAsia="仿宋" w:cs="仿宋"/>
          <w:szCs w:val="21"/>
        </w:rPr>
        <w:t>江南大学</w:t>
      </w:r>
      <w:r>
        <w:rPr>
          <w:rFonts w:hint="eastAsia" w:ascii="仿宋" w:hAnsi="仿宋" w:eastAsia="仿宋" w:cs="仿宋"/>
          <w:szCs w:val="21"/>
        </w:rPr>
        <w:t>、</w:t>
      </w:r>
      <w:r>
        <w:rPr>
          <w:rFonts w:ascii="仿宋" w:hAnsi="仿宋" w:eastAsia="仿宋" w:cs="仿宋"/>
          <w:szCs w:val="21"/>
        </w:rPr>
        <w:t>江南美湾研究院</w:t>
      </w:r>
      <w:r>
        <w:rPr>
          <w:rFonts w:hint="eastAsia" w:ascii="仿宋" w:hAnsi="仿宋" w:eastAsia="仿宋" w:cs="仿宋"/>
          <w:szCs w:val="21"/>
        </w:rPr>
        <w:t>、</w:t>
      </w:r>
      <w:r>
        <w:rPr>
          <w:rFonts w:ascii="仿宋" w:hAnsi="仿宋" w:eastAsia="仿宋" w:cs="仿宋"/>
          <w:szCs w:val="21"/>
        </w:rPr>
        <w:t>上海应用技术大学</w:t>
      </w:r>
      <w:r>
        <w:rPr>
          <w:rFonts w:hint="eastAsia" w:ascii="仿宋" w:hAnsi="仿宋" w:eastAsia="仿宋" w:cs="仿宋"/>
          <w:szCs w:val="21"/>
        </w:rPr>
        <w:t>、</w:t>
      </w:r>
      <w:r>
        <w:rPr>
          <w:rFonts w:ascii="仿宋" w:hAnsi="仿宋" w:eastAsia="仿宋" w:cs="仿宋"/>
          <w:szCs w:val="21"/>
        </w:rPr>
        <w:t>苏州华搏生物检测有限公司</w:t>
      </w:r>
      <w:r>
        <w:rPr>
          <w:rFonts w:hint="eastAsia" w:ascii="仿宋" w:hAnsi="仿宋" w:eastAsia="仿宋" w:cs="仿宋"/>
          <w:szCs w:val="21"/>
        </w:rPr>
        <w:t>、</w:t>
      </w:r>
      <w:r>
        <w:rPr>
          <w:rFonts w:ascii="仿宋" w:hAnsi="仿宋" w:eastAsia="仿宋" w:cs="仿宋"/>
          <w:szCs w:val="21"/>
        </w:rPr>
        <w:t>一苇堂检测科技(上海)有限公司</w:t>
      </w:r>
      <w:r>
        <w:rPr>
          <w:rFonts w:hint="eastAsia" w:ascii="仿宋" w:hAnsi="仿宋" w:eastAsia="仿宋" w:cs="仿宋"/>
          <w:szCs w:val="21"/>
        </w:rPr>
        <w:t>。</w:t>
      </w:r>
    </w:p>
    <w:p w14:paraId="4938F4DD">
      <w:pPr>
        <w:pStyle w:val="2"/>
        <w:ind w:firstLine="359" w:firstLineChars="171"/>
        <w:rPr>
          <w:rFonts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1"/>
          <w:szCs w:val="21"/>
          <w:lang w:val="en-US"/>
        </w:rPr>
        <w:t>主要起草人：闪烁、郭文慈、胡嘉奂、魏春花、</w:t>
      </w:r>
      <w:r>
        <w:rPr>
          <w:rFonts w:ascii="仿宋" w:hAnsi="仿宋" w:eastAsia="仿宋" w:cs="仿宋"/>
          <w:sz w:val="21"/>
          <w:szCs w:val="21"/>
          <w:lang w:val="en-US"/>
        </w:rPr>
        <w:t>高宏旗、曹义苗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、</w:t>
      </w:r>
      <w:r>
        <w:rPr>
          <w:rFonts w:ascii="仿宋" w:hAnsi="仿宋" w:eastAsia="仿宋" w:cs="仿宋"/>
          <w:sz w:val="21"/>
          <w:szCs w:val="21"/>
          <w:lang w:val="en-US"/>
        </w:rPr>
        <w:t>姜腾、韩光达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、</w:t>
      </w:r>
      <w:r>
        <w:rPr>
          <w:rFonts w:ascii="仿宋" w:hAnsi="仿宋" w:eastAsia="仿宋" w:cs="仿宋"/>
          <w:sz w:val="21"/>
          <w:szCs w:val="21"/>
          <w:lang w:val="en-US"/>
        </w:rPr>
        <w:t>李金华、王靖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、</w:t>
      </w:r>
      <w:r>
        <w:rPr>
          <w:rFonts w:ascii="仿宋" w:hAnsi="仿宋" w:eastAsia="仿宋" w:cs="仿宋"/>
          <w:sz w:val="21"/>
          <w:szCs w:val="21"/>
          <w:lang w:val="en-US"/>
        </w:rPr>
        <w:t>张婉晴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、</w:t>
      </w:r>
      <w:r>
        <w:rPr>
          <w:rFonts w:ascii="仿宋" w:hAnsi="仿宋" w:eastAsia="仿宋" w:cs="仿宋"/>
          <w:sz w:val="21"/>
          <w:szCs w:val="21"/>
          <w:lang w:val="en-US"/>
        </w:rPr>
        <w:t>孟庆然、汪慧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、</w:t>
      </w:r>
      <w:r>
        <w:rPr>
          <w:rFonts w:ascii="仿宋" w:hAnsi="仿宋" w:eastAsia="仿宋" w:cs="仿宋"/>
          <w:sz w:val="21"/>
          <w:szCs w:val="21"/>
          <w:lang w:val="en-US"/>
        </w:rPr>
        <w:t>陈欣、韩晓萱、张雷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、</w:t>
      </w:r>
      <w:r>
        <w:rPr>
          <w:rFonts w:ascii="仿宋" w:hAnsi="仿宋" w:eastAsia="仿宋" w:cs="仿宋"/>
          <w:sz w:val="21"/>
          <w:szCs w:val="21"/>
          <w:lang w:val="en-US"/>
        </w:rPr>
        <w:t>李明远、蒋莉</w:t>
      </w:r>
      <w:r>
        <w:rPr>
          <w:rFonts w:hint="eastAsia" w:ascii="仿宋" w:hAnsi="仿宋" w:eastAsia="仿宋" w:cs="仿宋"/>
          <w:sz w:val="21"/>
          <w:szCs w:val="21"/>
          <w:lang w:val="en-US"/>
        </w:rPr>
        <w:t>。</w:t>
      </w:r>
    </w:p>
    <w:p w14:paraId="42271688">
      <w:pPr>
        <w:pStyle w:val="2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主要工作过程</w:t>
      </w:r>
    </w:p>
    <w:p w14:paraId="6A8C9BD1">
      <w:pPr>
        <w:spacing w:line="360" w:lineRule="auto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t>（1）立项筹备阶段（2024年</w:t>
      </w:r>
      <w:r>
        <w:rPr>
          <w:rFonts w:hint="eastAsia" w:ascii="仿宋" w:hAnsi="仿宋" w:eastAsia="仿宋" w:cs="仿宋"/>
          <w:b/>
          <w:bCs/>
          <w:szCs w:val="21"/>
        </w:rPr>
        <w:t>9</w:t>
      </w:r>
      <w:r>
        <w:rPr>
          <w:rFonts w:ascii="仿宋" w:hAnsi="仿宋" w:eastAsia="仿宋" w:cs="仿宋"/>
          <w:b/>
          <w:bCs/>
          <w:szCs w:val="21"/>
        </w:rPr>
        <w:t>-</w:t>
      </w:r>
      <w:r>
        <w:rPr>
          <w:rFonts w:hint="eastAsia" w:ascii="仿宋" w:hAnsi="仿宋" w:eastAsia="仿宋" w:cs="仿宋"/>
          <w:b/>
          <w:bCs/>
          <w:szCs w:val="21"/>
        </w:rPr>
        <w:t>12</w:t>
      </w:r>
      <w:r>
        <w:rPr>
          <w:rFonts w:ascii="仿宋" w:hAnsi="仿宋" w:eastAsia="仿宋" w:cs="仿宋"/>
          <w:b/>
          <w:bCs/>
          <w:szCs w:val="21"/>
        </w:rPr>
        <w:t>月）</w:t>
      </w:r>
    </w:p>
    <w:p w14:paraId="2F428542"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牵头单位时垠（上海）生物科技有限公司联合行业企业、高校及检测机构，开展前期调研：一是分析油液精华市场现状，收集国内外主流产品</w:t>
      </w:r>
      <w:r>
        <w:rPr>
          <w:rFonts w:hint="eastAsia" w:ascii="仿宋" w:hAnsi="仿宋" w:eastAsia="仿宋" w:cs="仿宋"/>
          <w:szCs w:val="21"/>
        </w:rPr>
        <w:t>1</w:t>
      </w:r>
      <w:r>
        <w:rPr>
          <w:rFonts w:ascii="仿宋" w:hAnsi="仿宋" w:eastAsia="仿宋" w:cs="仿宋"/>
          <w:szCs w:val="21"/>
        </w:rPr>
        <w:t>0余款，梳理产品形态（分散相、分离相）、配方组成（水、油脂、</w:t>
      </w:r>
      <w:r>
        <w:rPr>
          <w:rFonts w:hint="eastAsia" w:ascii="仿宋" w:hAnsi="仿宋" w:eastAsia="仿宋" w:cs="仿宋"/>
          <w:szCs w:val="21"/>
          <w:lang w:eastAsia="zh-CN"/>
        </w:rPr>
        <w:t>功效原料</w:t>
      </w:r>
      <w:bookmarkStart w:id="1" w:name="_GoBack"/>
      <w:bookmarkEnd w:id="1"/>
      <w:r>
        <w:rPr>
          <w:rFonts w:ascii="仿宋" w:hAnsi="仿宋" w:eastAsia="仿宋" w:cs="仿宋"/>
          <w:szCs w:val="21"/>
        </w:rPr>
        <w:t>）及质量痛点；二是汇总行业诉求，发现企业因无统一标准，在感官判定、</w:t>
      </w:r>
      <w:r>
        <w:rPr>
          <w:rFonts w:hint="eastAsia" w:ascii="仿宋" w:hAnsi="仿宋" w:eastAsia="仿宋" w:cs="仿宋"/>
          <w:szCs w:val="21"/>
        </w:rPr>
        <w:t>理化</w:t>
      </w:r>
      <w:r>
        <w:rPr>
          <w:rFonts w:ascii="仿宋" w:hAnsi="仿宋" w:eastAsia="仿宋" w:cs="仿宋"/>
          <w:szCs w:val="21"/>
        </w:rPr>
        <w:t>测试、卫生控制等方面存在差异，亟需标准规范。基于调研结果，完成立项申请书编制，提交协会审核。</w:t>
      </w:r>
    </w:p>
    <w:p w14:paraId="25FEF0C5">
      <w:pPr>
        <w:spacing w:line="360" w:lineRule="auto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t>（2）技术验证阶段（</w:t>
      </w:r>
      <w:r>
        <w:rPr>
          <w:rFonts w:ascii="仿宋" w:hAnsi="仿宋" w:eastAsia="仿宋" w:cs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年1月</w:t>
      </w:r>
      <w:r>
        <w:rPr>
          <w:rFonts w:ascii="仿宋" w:hAnsi="仿宋" w:eastAsia="仿宋" w:cs="仿宋"/>
          <w:b/>
          <w:bCs/>
          <w:szCs w:val="21"/>
        </w:rPr>
        <w:t>-2025年</w:t>
      </w:r>
      <w:r>
        <w:rPr>
          <w:rFonts w:hint="eastAsia" w:ascii="仿宋" w:hAnsi="仿宋" w:eastAsia="仿宋" w:cs="仿宋"/>
          <w:b/>
          <w:bCs/>
          <w:szCs w:val="21"/>
        </w:rPr>
        <w:t>7</w:t>
      </w:r>
      <w:r>
        <w:rPr>
          <w:rFonts w:ascii="仿宋" w:hAnsi="仿宋" w:eastAsia="仿宋" w:cs="仿宋"/>
          <w:b/>
          <w:bCs/>
          <w:szCs w:val="21"/>
        </w:rPr>
        <w:t>月）</w:t>
      </w:r>
    </w:p>
    <w:p w14:paraId="40678D75"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起草工作组围绕标准核心技术内容开展试验验证：</w:t>
      </w:r>
    </w:p>
    <w:p w14:paraId="5FAA9DD0">
      <w:pPr>
        <w:spacing w:line="360" w:lineRule="auto"/>
        <w:ind w:firstLine="42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感官指标：明确分散相油液精华（O/W、W/O）</w:t>
      </w:r>
      <w:r>
        <w:rPr>
          <w:rFonts w:hint="eastAsia" w:ascii="仿宋" w:hAnsi="仿宋" w:eastAsia="仿宋" w:cs="仿宋"/>
          <w:szCs w:val="21"/>
        </w:rPr>
        <w:t>、</w:t>
      </w:r>
      <w:r>
        <w:rPr>
          <w:rFonts w:ascii="仿宋" w:hAnsi="仿宋" w:eastAsia="仿宋" w:cs="仿宋"/>
          <w:szCs w:val="21"/>
        </w:rPr>
        <w:t xml:space="preserve">分离相油液精华的外观判定标准（如分散相呈气泡状/晶体状、分离相为双层/多层），通过 </w: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家企业</w:t>
      </w:r>
      <w:r>
        <w:rPr>
          <w:rFonts w:ascii="仿宋" w:hAnsi="仿宋" w:eastAsia="仿宋" w:cs="仿宋"/>
          <w:szCs w:val="21"/>
        </w:rPr>
        <w:t>交叉验证，确保判定一致性</w:t>
      </w:r>
      <w:r>
        <w:rPr>
          <w:rFonts w:hint="eastAsia" w:ascii="仿宋" w:hAnsi="仿宋" w:eastAsia="仿宋" w:cs="仿宋"/>
          <w:szCs w:val="21"/>
        </w:rPr>
        <w:t>。</w:t>
      </w:r>
    </w:p>
    <w:p w14:paraId="2F752C60">
      <w:pPr>
        <w:spacing w:line="360" w:lineRule="auto"/>
        <w:ind w:firstLine="420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zCs w:val="21"/>
        </w:rPr>
        <w:t>理化指标：针对 pH（4.0-8.5）、相对密度（规定值 ±0.02）、耐热（40±1℃）、耐寒（-8±2℃）等指标，优化测试条件（如分离型产品 pH 取水相、相对密度</w:t>
      </w:r>
      <w:r>
        <w:rPr>
          <w:rFonts w:hint="eastAsia" w:ascii="仿宋" w:hAnsi="仿宋" w:eastAsia="仿宋" w:cs="仿宋"/>
          <w:szCs w:val="21"/>
        </w:rPr>
        <w:t>分别取单相进行测试</w:t>
      </w:r>
      <w:r>
        <w:rPr>
          <w:rFonts w:ascii="仿宋" w:hAnsi="仿宋" w:eastAsia="仿宋" w:cs="仿宋"/>
          <w:szCs w:val="21"/>
        </w:rPr>
        <w:t>），苏州华搏生物检测有限公司</w:t>
      </w:r>
      <w:r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对 3 批次样品进行重复检测，方法稳定性达标</w: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3D34235C">
      <w:pPr>
        <w:spacing w:line="360" w:lineRule="auto"/>
        <w:ind w:firstLine="36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特色指标：参考 QB/T 4079—2010《按摩基础油、按摩油》，结合油液精华油脂含量特性，制定分散型 W/O 及分离型产品的酸值≤3 mgKOH/g、过氧化值≤8 mmol/kg，避免油脂酸败；</w:t>
      </w:r>
    </w:p>
    <w:p w14:paraId="143D5B03"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试验方法：附录 A（酸值）、附录 B（过氧化值）基于《化妆品安全技术规范》原理，调整样品前处理步骤（如分离型取油相），经苏州华搏生物检测有限公司复核，符合检测要求。</w:t>
      </w:r>
    </w:p>
    <w:p w14:paraId="10D94CB9">
      <w:pPr>
        <w:spacing w:line="360" w:lineRule="auto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t>（3）文本完善阶段（</w:t>
      </w:r>
      <w:r>
        <w:rPr>
          <w:rFonts w:ascii="仿宋" w:hAnsi="仿宋" w:eastAsia="仿宋" w:cs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仿宋"/>
          <w:b/>
          <w:bCs/>
          <w:szCs w:val="21"/>
        </w:rPr>
        <w:t>-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11</w:t>
      </w:r>
      <w:r>
        <w:rPr>
          <w:rFonts w:ascii="仿宋" w:hAnsi="仿宋" w:eastAsia="仿宋" w:cs="仿宋"/>
          <w:b/>
          <w:bCs/>
          <w:szCs w:val="21"/>
        </w:rPr>
        <w:t>月）</w:t>
      </w:r>
    </w:p>
    <w:p w14:paraId="7B610562"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依据 GB/T 1.1-2020《标准化工作导则 第 1 部分：标准化文件的结构和起草规则》，整合起草单位意见：一是补充 “规范性引用文件”，确保与现有标准衔接；二是细化 “检验规则”，明确抽样比例、判定准则</w:t>
      </w:r>
      <w:r>
        <w:rPr>
          <w:rFonts w:hint="eastAsia" w:ascii="仿宋" w:hAnsi="仿宋" w:eastAsia="仿宋" w:cs="仿宋"/>
          <w:szCs w:val="21"/>
        </w:rPr>
        <w:t>；</w:t>
      </w:r>
      <w:r>
        <w:rPr>
          <w:rFonts w:ascii="仿宋" w:hAnsi="仿宋" w:eastAsia="仿宋" w:cs="仿宋"/>
          <w:szCs w:val="21"/>
        </w:rPr>
        <w:t>三是完善</w:t>
      </w:r>
      <w:r>
        <w:rPr>
          <w:rFonts w:hint="eastAsia" w:ascii="仿宋" w:hAnsi="仿宋" w:eastAsia="仿宋" w:cs="仿宋"/>
          <w:szCs w:val="21"/>
        </w:rPr>
        <w:t>酸值、过氧化值的检测方法，</w:t>
      </w:r>
      <w:r>
        <w:rPr>
          <w:rFonts w:ascii="仿宋" w:hAnsi="仿宋" w:eastAsia="仿宋" w:cs="仿宋"/>
          <w:szCs w:val="21"/>
        </w:rPr>
        <w:t>适配产品</w:t>
      </w:r>
      <w:r>
        <w:rPr>
          <w:rFonts w:hint="eastAsia" w:ascii="仿宋" w:hAnsi="仿宋" w:eastAsia="仿宋" w:cs="仿宋"/>
          <w:szCs w:val="21"/>
        </w:rPr>
        <w:t>理化检测</w:t>
      </w:r>
      <w:r>
        <w:rPr>
          <w:rFonts w:ascii="仿宋" w:hAnsi="仿宋" w:eastAsia="仿宋" w:cs="仿宋"/>
          <w:szCs w:val="21"/>
        </w:rPr>
        <w:t>需求。最终形成《油液精华》团体标准（征求意见稿）。</w:t>
      </w:r>
    </w:p>
    <w:p w14:paraId="34F55878">
      <w:pPr>
        <w:widowControl/>
        <w:spacing w:line="360" w:lineRule="auto"/>
        <w:jc w:val="left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二、与我国有关法律法规和其他标准的关系</w:t>
      </w:r>
    </w:p>
    <w:p w14:paraId="794B855F">
      <w:pPr>
        <w:pStyle w:val="28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QB/T 4079《按摩基础油、按摩油》基本内容</w:t>
      </w:r>
    </w:p>
    <w:p w14:paraId="582978AC">
      <w:pPr>
        <w:widowControl/>
        <w:spacing w:line="360" w:lineRule="auto"/>
        <w:ind w:firstLine="424" w:firstLineChars="202"/>
        <w:jc w:val="left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QB/T 4079是我国化妆品领域针对按摩用油脂类产品的行业标准，目前执行2024年修订版（QB/T 4079-2024），于2024年10月1日正式实施，替代2010年旧版。适用于按摩基础油（以精制植物油为主，可辅矿油、抗氧剂等）和按摩油（基础油+按摩精油配制而成），明确不适用于儿童及眼部按摩产品。按摩基础油按植物油种类细分（如橄榄油、霍霍巴油、山茶籽油等，2024 版新增榛籽油、椰子油等品类）。</w:t>
      </w:r>
    </w:p>
    <w:p w14:paraId="143F5D41">
      <w:pPr>
        <w:pStyle w:val="28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GB/T 29990-2013</w:t>
      </w:r>
      <w:r>
        <w:rPr>
          <w:rFonts w:hint="eastAsia" w:ascii="仿宋" w:hAnsi="仿宋" w:eastAsia="仿宋"/>
          <w:szCs w:val="21"/>
        </w:rPr>
        <w:t>《润肤油》基本内容</w:t>
      </w:r>
    </w:p>
    <w:p w14:paraId="2F430F9A">
      <w:pPr>
        <w:widowControl/>
        <w:spacing w:line="360" w:lineRule="auto"/>
        <w:ind w:firstLine="424" w:firstLineChars="202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GB/T 29990-2013</w:t>
      </w:r>
      <w:r>
        <w:rPr>
          <w:rFonts w:hint="eastAsia" w:ascii="仿宋" w:hAnsi="仿宋" w:eastAsia="仿宋"/>
          <w:szCs w:val="21"/>
        </w:rPr>
        <w:t>是我国润肤油类产品的国家标准，核心定位为</w:t>
      </w:r>
      <w:r>
        <w:rPr>
          <w:rFonts w:ascii="仿宋" w:hAnsi="仿宋" w:eastAsia="仿宋"/>
          <w:szCs w:val="21"/>
        </w:rPr>
        <w:t>“</w:t>
      </w:r>
      <w:r>
        <w:rPr>
          <w:rFonts w:hint="eastAsia" w:ascii="仿宋" w:hAnsi="仿宋" w:eastAsia="仿宋"/>
          <w:szCs w:val="21"/>
        </w:rPr>
        <w:t>滋润保护皮肤的油状产品</w:t>
      </w:r>
      <w:r>
        <w:rPr>
          <w:rFonts w:ascii="仿宋" w:hAnsi="仿宋" w:eastAsia="仿宋"/>
          <w:szCs w:val="21"/>
        </w:rPr>
        <w:t>”</w:t>
      </w:r>
      <w:r>
        <w:rPr>
          <w:rFonts w:hint="eastAsia" w:ascii="仿宋" w:hAnsi="仿宋" w:eastAsia="仿宋"/>
          <w:szCs w:val="21"/>
        </w:rPr>
        <w:t>，仅限以油分为主的单相油状护肤品，不涵盖含水性成分的混合体系。按配方分为两类 ——Ⅰ型（仅含矿油，可加香精、抗氧剂）、Ⅱ型（除Ⅰ型外的其他润肤油，如植物油复配型）。</w:t>
      </w:r>
    </w:p>
    <w:p w14:paraId="27C9D459">
      <w:pPr>
        <w:pStyle w:val="2"/>
        <w:numPr>
          <w:ilvl w:val="0"/>
          <w:numId w:val="2"/>
        </w:numPr>
        <w:ind w:firstLineChars="0"/>
        <w:rPr>
          <w:rFonts w:ascii="仿宋" w:hAnsi="仿宋" w:eastAsia="仿宋"/>
          <w:sz w:val="21"/>
          <w:szCs w:val="21"/>
          <w:lang w:val="en-US"/>
        </w:rPr>
      </w:pPr>
      <w:r>
        <w:rPr>
          <w:rFonts w:ascii="仿宋" w:hAnsi="仿宋" w:eastAsia="仿宋"/>
          <w:sz w:val="21"/>
          <w:szCs w:val="21"/>
          <w:lang w:val="en-US"/>
        </w:rPr>
        <w:t>QB/T 2660</w:t>
      </w:r>
      <w:r>
        <w:rPr>
          <w:rFonts w:hint="eastAsia" w:ascii="仿宋" w:hAnsi="仿宋" w:eastAsia="仿宋"/>
          <w:sz w:val="21"/>
          <w:szCs w:val="21"/>
          <w:lang w:val="en-US"/>
        </w:rPr>
        <w:t>《化妆水》基本要求</w:t>
      </w:r>
    </w:p>
    <w:p w14:paraId="3DF238DA">
      <w:pPr>
        <w:pStyle w:val="2"/>
        <w:ind w:firstLine="420"/>
        <w:rPr>
          <w:rFonts w:ascii="仿宋" w:hAnsi="仿宋" w:eastAsia="仿宋"/>
          <w:sz w:val="21"/>
          <w:szCs w:val="21"/>
          <w:lang w:val="en-US"/>
        </w:rPr>
      </w:pPr>
      <w:r>
        <w:rPr>
          <w:rFonts w:ascii="仿宋" w:hAnsi="仿宋" w:eastAsia="仿宋"/>
          <w:sz w:val="21"/>
          <w:szCs w:val="21"/>
          <w:lang w:val="en-US"/>
        </w:rPr>
        <w:t>QB/T 2660</w:t>
      </w:r>
      <w:r>
        <w:rPr>
          <w:rFonts w:hint="eastAsia" w:ascii="仿宋" w:hAnsi="仿宋" w:eastAsia="仿宋"/>
          <w:sz w:val="21"/>
          <w:szCs w:val="21"/>
          <w:lang w:val="en-US"/>
        </w:rPr>
        <w:t>是化妆水类产品的行业标准，目前有</w:t>
      </w:r>
      <w:r>
        <w:rPr>
          <w:rFonts w:ascii="仿宋" w:hAnsi="仿宋" w:eastAsia="仿宋"/>
          <w:sz w:val="21"/>
          <w:szCs w:val="21"/>
          <w:lang w:val="en-US"/>
        </w:rPr>
        <w:t>2004</w:t>
      </w:r>
      <w:r>
        <w:rPr>
          <w:rFonts w:hint="eastAsia" w:ascii="仿宋" w:hAnsi="仿宋" w:eastAsia="仿宋"/>
          <w:sz w:val="21"/>
          <w:szCs w:val="21"/>
          <w:lang w:val="en-US"/>
        </w:rPr>
        <w:t>版和</w:t>
      </w:r>
      <w:r>
        <w:rPr>
          <w:rFonts w:ascii="仿宋" w:hAnsi="仿宋" w:eastAsia="仿宋"/>
          <w:sz w:val="21"/>
          <w:szCs w:val="21"/>
          <w:lang w:val="en-US"/>
        </w:rPr>
        <w:t>2024</w:t>
      </w:r>
      <w:r>
        <w:rPr>
          <w:rFonts w:hint="eastAsia" w:ascii="仿宋" w:hAnsi="仿宋" w:eastAsia="仿宋"/>
          <w:sz w:val="21"/>
          <w:szCs w:val="21"/>
          <w:lang w:val="en-US"/>
        </w:rPr>
        <w:t>修订版（征求意见阶段），核心针对水剂型护肤品，适用于以补充水分、保护皮肤为目的的水基产品，</w:t>
      </w:r>
      <w:r>
        <w:rPr>
          <w:rFonts w:ascii="仿宋" w:hAnsi="仿宋" w:eastAsia="仿宋"/>
          <w:sz w:val="21"/>
          <w:szCs w:val="21"/>
          <w:lang w:val="en-US"/>
        </w:rPr>
        <w:t xml:space="preserve">2024 </w:t>
      </w:r>
      <w:r>
        <w:rPr>
          <w:rFonts w:hint="eastAsia" w:ascii="仿宋" w:hAnsi="仿宋" w:eastAsia="仿宋"/>
          <w:sz w:val="21"/>
          <w:szCs w:val="21"/>
          <w:lang w:val="en-US"/>
        </w:rPr>
        <w:t>版新增</w:t>
      </w:r>
      <w:r>
        <w:rPr>
          <w:rFonts w:ascii="仿宋" w:hAnsi="仿宋" w:eastAsia="仿宋"/>
          <w:sz w:val="21"/>
          <w:szCs w:val="21"/>
          <w:lang w:val="en-US"/>
        </w:rPr>
        <w:t>“</w:t>
      </w:r>
      <w:r>
        <w:rPr>
          <w:rFonts w:hint="eastAsia" w:ascii="仿宋" w:hAnsi="仿宋" w:eastAsia="仿宋"/>
          <w:sz w:val="21"/>
          <w:szCs w:val="21"/>
          <w:lang w:val="en-US"/>
        </w:rPr>
        <w:t>乳化型化妆水</w:t>
      </w:r>
      <w:r>
        <w:rPr>
          <w:rFonts w:ascii="仿宋" w:hAnsi="仿宋" w:eastAsia="仿宋"/>
          <w:sz w:val="21"/>
          <w:szCs w:val="21"/>
          <w:lang w:val="en-US"/>
        </w:rPr>
        <w:t>”</w:t>
      </w:r>
      <w:r>
        <w:rPr>
          <w:rFonts w:hint="eastAsia" w:ascii="仿宋" w:hAnsi="仿宋" w:eastAsia="仿宋"/>
          <w:sz w:val="21"/>
          <w:szCs w:val="21"/>
          <w:lang w:val="en-US"/>
        </w:rPr>
        <w:t>（含少量油脂的水包油体系）。</w:t>
      </w:r>
    </w:p>
    <w:p w14:paraId="5F180235">
      <w:pPr>
        <w:pStyle w:val="28"/>
        <w:numPr>
          <w:ilvl w:val="0"/>
          <w:numId w:val="2"/>
        </w:numPr>
        <w:ind w:firstLineChars="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相关标准与本团体标准的异同分析</w:t>
      </w:r>
    </w:p>
    <w:tbl>
      <w:tblPr>
        <w:tblStyle w:val="38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042"/>
        <w:gridCol w:w="1915"/>
        <w:gridCol w:w="1643"/>
        <w:gridCol w:w="1793"/>
      </w:tblGrid>
      <w:tr w14:paraId="10BE386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89E0CB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/>
              </w:rPr>
              <w:t>对比维度</w:t>
            </w:r>
          </w:p>
        </w:tc>
        <w:tc>
          <w:tcPr>
            <w:tcW w:w="2041" w:type="dxa"/>
          </w:tcPr>
          <w:p w14:paraId="425A274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/>
              </w:rPr>
              <w:t>本团体标准</w:t>
            </w:r>
          </w:p>
        </w:tc>
        <w:tc>
          <w:tcPr>
            <w:tcW w:w="0" w:type="auto"/>
          </w:tcPr>
          <w:p w14:paraId="17A209D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  <w:lang w:val="en-US"/>
              </w:rPr>
              <w:t>QB/T 4079</w:t>
            </w:r>
          </w:p>
        </w:tc>
        <w:tc>
          <w:tcPr>
            <w:tcW w:w="0" w:type="auto"/>
          </w:tcPr>
          <w:p w14:paraId="3E5F58C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  <w:lang w:val="en-US"/>
              </w:rPr>
              <w:t>GB/T 29990</w:t>
            </w:r>
          </w:p>
        </w:tc>
        <w:tc>
          <w:tcPr>
            <w:tcW w:w="0" w:type="auto"/>
          </w:tcPr>
          <w:p w14:paraId="6ADE0A4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  <w:lang w:val="en-US"/>
              </w:rPr>
              <w:t>QB/T 2660</w:t>
            </w:r>
          </w:p>
        </w:tc>
      </w:tr>
      <w:tr w14:paraId="00D1688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04B4E9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  <w:lang w:val="en-US"/>
              </w:rPr>
              <w:t>适用范围与产品形态</w:t>
            </w:r>
          </w:p>
        </w:tc>
        <w:tc>
          <w:tcPr>
            <w:tcW w:w="2041" w:type="dxa"/>
            <w:vAlign w:val="center"/>
          </w:tcPr>
          <w:p w14:paraId="0413E482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含油+含水的分散相或分离相（多层）精华。</w:t>
            </w:r>
          </w:p>
        </w:tc>
        <w:tc>
          <w:tcPr>
            <w:tcW w:w="0" w:type="auto"/>
            <w:vAlign w:val="center"/>
          </w:tcPr>
          <w:p w14:paraId="0A32124A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纯油体系的按摩基础油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/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按摩油，单相油状，用于稀释精油或直接按摩。</w:t>
            </w:r>
          </w:p>
        </w:tc>
        <w:tc>
          <w:tcPr>
            <w:tcW w:w="0" w:type="auto"/>
            <w:vAlign w:val="center"/>
          </w:tcPr>
          <w:p w14:paraId="3DF46A2A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纯油体系的润肤油，单相油状，核心功能是滋润皮肤。</w:t>
            </w:r>
          </w:p>
        </w:tc>
        <w:tc>
          <w:tcPr>
            <w:tcW w:w="0" w:type="auto"/>
            <w:vAlign w:val="center"/>
          </w:tcPr>
          <w:p w14:paraId="64999975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水基为主的化妆水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/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乳化型化妆水，单相（或水包油乳化相）。</w:t>
            </w:r>
          </w:p>
        </w:tc>
      </w:tr>
      <w:tr w14:paraId="7D3A520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056DEC6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  <w:lang w:val="en-US"/>
              </w:rPr>
              <w:t>核心技术指标差异</w:t>
            </w:r>
          </w:p>
        </w:tc>
        <w:tc>
          <w:tcPr>
            <w:tcW w:w="2041" w:type="dxa"/>
            <w:vAlign w:val="center"/>
          </w:tcPr>
          <w:p w14:paraId="65130242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新增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“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分离相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/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分散相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”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外观判定标准；</w:t>
            </w:r>
          </w:p>
          <w:p w14:paraId="254A8BD3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pH 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值需区分相态（分离相取水相）；</w:t>
            </w:r>
          </w:p>
          <w:p w14:paraId="37E2DC12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仅对油连续相产品（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W/O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、分离型）管控酸值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/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过氧化值。</w:t>
            </w:r>
          </w:p>
        </w:tc>
        <w:tc>
          <w:tcPr>
            <w:tcW w:w="0" w:type="auto"/>
            <w:vAlign w:val="center"/>
          </w:tcPr>
          <w:p w14:paraId="15215DC8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强制管控酸值、过氧化值、皂化值（纯油体系关键指标）；</w:t>
            </w:r>
          </w:p>
          <w:p w14:paraId="3C1780D2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无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pH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值要求（纯油无需测）。</w:t>
            </w:r>
          </w:p>
        </w:tc>
        <w:tc>
          <w:tcPr>
            <w:tcW w:w="0" w:type="auto"/>
            <w:vAlign w:val="center"/>
          </w:tcPr>
          <w:p w14:paraId="6CB5D6D9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引用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QB/T 4079 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的酸值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/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过氧化值要求；</w:t>
            </w:r>
          </w:p>
          <w:p w14:paraId="17002584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增加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“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酸碱性试验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”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（石蕊试纸法）。</w:t>
            </w:r>
          </w:p>
        </w:tc>
        <w:tc>
          <w:tcPr>
            <w:tcW w:w="0" w:type="auto"/>
            <w:vAlign w:val="center"/>
          </w:tcPr>
          <w:p w14:paraId="7BABF4F8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核心管控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 pH 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值、相对密度；</w:t>
            </w:r>
          </w:p>
          <w:p w14:paraId="0EE1BAE5">
            <w:pPr>
              <w:pStyle w:val="2"/>
              <w:ind w:firstLine="0" w:firstLineChars="0"/>
              <w:jc w:val="both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无酸值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 / 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过氧化值要求（油含量极低）。</w:t>
            </w:r>
          </w:p>
        </w:tc>
      </w:tr>
      <w:tr w14:paraId="64415B3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0FE480D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  <w:lang w:val="en-US"/>
              </w:rPr>
              <w:t>试验方法特殊性</w:t>
            </w:r>
          </w:p>
        </w:tc>
        <w:tc>
          <w:tcPr>
            <w:tcW w:w="2041" w:type="dxa"/>
          </w:tcPr>
          <w:p w14:paraId="4C307E91">
            <w:pPr>
              <w:pStyle w:val="2"/>
              <w:ind w:firstLine="0" w:firstLineChars="0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分离相产品需先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 “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分相处理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”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（如取上层油相测酸值和密度、下层水相测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 pH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和密度）；</w:t>
            </w:r>
          </w:p>
          <w:p w14:paraId="7B746A2C">
            <w:pPr>
              <w:pStyle w:val="2"/>
              <w:ind w:firstLine="0" w:firstLineChars="0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感官判定需区分单层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/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多层形态。</w:t>
            </w:r>
          </w:p>
        </w:tc>
        <w:tc>
          <w:tcPr>
            <w:tcW w:w="0" w:type="auto"/>
          </w:tcPr>
          <w:p w14:paraId="3C1A1099">
            <w:pPr>
              <w:pStyle w:val="2"/>
              <w:ind w:firstLine="0" w:firstLineChars="0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直接取样测试（单相油状）；</w:t>
            </w:r>
          </w:p>
          <w:p w14:paraId="4EFB85BD">
            <w:pPr>
              <w:pStyle w:val="2"/>
              <w:ind w:firstLine="0" w:firstLineChars="0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酸值采用乙醚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-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乙醇混合液滴定法。</w:t>
            </w:r>
          </w:p>
        </w:tc>
        <w:tc>
          <w:tcPr>
            <w:tcW w:w="0" w:type="auto"/>
          </w:tcPr>
          <w:p w14:paraId="22467A6E">
            <w:pPr>
              <w:pStyle w:val="2"/>
              <w:ind w:firstLine="0" w:firstLineChars="0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酸值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>/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过氧化值按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 QB/T 4079 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方法；</w:t>
            </w:r>
          </w:p>
          <w:p w14:paraId="04D38E7A">
            <w:pPr>
              <w:pStyle w:val="2"/>
              <w:ind w:firstLine="0" w:firstLineChars="0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相对密度按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 GB/T 13531.4 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测定。</w:t>
            </w:r>
          </w:p>
        </w:tc>
        <w:tc>
          <w:tcPr>
            <w:tcW w:w="0" w:type="auto"/>
          </w:tcPr>
          <w:p w14:paraId="430DA0DB">
            <w:pPr>
              <w:pStyle w:val="2"/>
              <w:ind w:firstLine="0" w:firstLineChars="0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pH 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值按</w:t>
            </w:r>
            <w:r>
              <w:rPr>
                <w:rFonts w:ascii="仿宋" w:hAnsi="仿宋" w:eastAsia="仿宋"/>
                <w:sz w:val="15"/>
                <w:szCs w:val="15"/>
                <w:lang w:val="en-US"/>
              </w:rPr>
              <w:t xml:space="preserve">GB/T 13531.1 </w:t>
            </w: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直测（单相体系）；</w:t>
            </w:r>
          </w:p>
          <w:p w14:paraId="7CE0D6C9">
            <w:pPr>
              <w:pStyle w:val="2"/>
              <w:ind w:firstLine="0" w:firstLineChars="0"/>
              <w:rPr>
                <w:rFonts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/>
              </w:rPr>
              <w:t>乳化型需测试离心稳定性。</w:t>
            </w:r>
          </w:p>
        </w:tc>
      </w:tr>
    </w:tbl>
    <w:p w14:paraId="06AC6DE2">
      <w:pPr>
        <w:pStyle w:val="2"/>
        <w:ind w:firstLine="480"/>
      </w:pPr>
    </w:p>
    <w:p w14:paraId="2790F8A7">
      <w:pPr>
        <w:widowControl/>
        <w:spacing w:line="360" w:lineRule="auto"/>
        <w:jc w:val="left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三、国外有关法律、法规和标准情况的说明</w:t>
      </w:r>
    </w:p>
    <w:p w14:paraId="02F67788">
      <w:pPr>
        <w:pStyle w:val="11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仿宋" w:hAnsi="仿宋" w:eastAsia="仿宋" w:cs="仿宋"/>
          <w:sz w:val="21"/>
          <w:szCs w:val="21"/>
        </w:rPr>
      </w:pPr>
      <w:bookmarkStart w:id="0" w:name="OLE_LINK9"/>
      <w:r>
        <w:rPr>
          <w:rFonts w:hint="eastAsia" w:ascii="仿宋" w:hAnsi="仿宋" w:eastAsia="仿宋" w:cs="仿宋"/>
          <w:sz w:val="21"/>
          <w:szCs w:val="21"/>
        </w:rPr>
        <w:t>目前，油液精华没有公开的标准。</w:t>
      </w:r>
    </w:p>
    <w:bookmarkEnd w:id="0"/>
    <w:p w14:paraId="1BBB1C8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四、标准的制（修）订与起草原则</w:t>
      </w:r>
    </w:p>
    <w:p w14:paraId="3DAFD08C">
      <w:pPr>
        <w:spacing w:line="360" w:lineRule="auto"/>
        <w:ind w:firstLine="211" w:firstLineChars="100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t>1. 起草原则</w:t>
      </w:r>
    </w:p>
    <w:p w14:paraId="1CE0684C">
      <w:pPr>
        <w:spacing w:line="360" w:lineRule="auto"/>
        <w:ind w:firstLine="211" w:firstLineChars="100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t>（1）合规性原则</w:t>
      </w:r>
    </w:p>
    <w:p w14:paraId="680DF27D"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严格依据《化妆品监督管理条例》《化妆品安全技术规范》，确保原料、安全指标、标签等内容合法合规，不与现行法律法规冲突。</w:t>
      </w:r>
    </w:p>
    <w:p w14:paraId="7A1C9F2A">
      <w:pPr>
        <w:spacing w:line="360" w:lineRule="auto"/>
        <w:ind w:firstLine="211" w:firstLineChars="100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t>（2）科学性原则</w:t>
      </w:r>
    </w:p>
    <w:p w14:paraId="371314D4">
      <w:pPr>
        <w:spacing w:line="360" w:lineRule="auto"/>
        <w:ind w:left="10" w:firstLine="409" w:firstLineChars="195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技术指标（如 pH、酸值）基于市场调研数据及多</w:t>
      </w:r>
      <w:r>
        <w:rPr>
          <w:rFonts w:hint="eastAsia" w:ascii="仿宋" w:hAnsi="仿宋" w:eastAsia="仿宋" w:cs="仿宋"/>
          <w:szCs w:val="21"/>
        </w:rPr>
        <w:t>家单位产品</w:t>
      </w:r>
      <w:r>
        <w:rPr>
          <w:rFonts w:ascii="仿宋" w:hAnsi="仿宋" w:eastAsia="仿宋" w:cs="仿宋"/>
          <w:szCs w:val="21"/>
        </w:rPr>
        <w:t>验证，试验方法（如附录 A、B）符合计量认证要求，确保标准的科学性和准确性。</w:t>
      </w:r>
    </w:p>
    <w:p w14:paraId="7212EB8B">
      <w:pPr>
        <w:spacing w:line="360" w:lineRule="auto"/>
        <w:ind w:firstLine="211" w:firstLineChars="100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t>（3）实用性原则</w:t>
      </w:r>
    </w:p>
    <w:p w14:paraId="5AE32E3A"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覆盖 “分散相”“分离相” 两类主流产品，允许企业根据配方设定 “色泽、气味” 等感官参数，兼顾行业多样性与操作便利性；同时明确“检验规则</w:t>
      </w:r>
      <w:r>
        <w:rPr>
          <w:rFonts w:hint="eastAsia" w:ascii="仿宋" w:hAnsi="仿宋" w:eastAsia="仿宋" w:cs="仿宋"/>
          <w:szCs w:val="21"/>
        </w:rPr>
        <w:t>”、</w:t>
      </w:r>
      <w:r>
        <w:rPr>
          <w:rFonts w:ascii="仿宋" w:hAnsi="仿宋" w:eastAsia="仿宋" w:cs="仿宋"/>
          <w:szCs w:val="21"/>
        </w:rPr>
        <w:t>“储运要求”，直接指导企业生产与流通。</w:t>
      </w:r>
    </w:p>
    <w:p w14:paraId="5871554A">
      <w:pPr>
        <w:spacing w:line="360" w:lineRule="auto"/>
        <w:ind w:firstLine="211" w:firstLineChars="100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t>（4）先进性原则</w:t>
      </w:r>
    </w:p>
    <w:p w14:paraId="0EE1D925"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针对油液精华 “清爽不油腻”“紧致滋养” 的核心优势</w:t>
      </w:r>
      <w:r>
        <w:rPr>
          <w:rFonts w:hint="eastAsia" w:ascii="仿宋" w:hAnsi="仿宋" w:eastAsia="仿宋" w:cs="仿宋"/>
          <w:szCs w:val="21"/>
        </w:rPr>
        <w:t>，</w:t>
      </w:r>
      <w:r>
        <w:rPr>
          <w:rFonts w:ascii="仿宋" w:hAnsi="仿宋" w:eastAsia="仿宋" w:cs="仿宋"/>
          <w:szCs w:val="21"/>
        </w:rPr>
        <w:t>通过</w:t>
      </w:r>
      <w:r>
        <w:rPr>
          <w:rFonts w:hint="eastAsia" w:ascii="仿宋" w:hAnsi="仿宋" w:eastAsia="仿宋" w:cs="仿宋"/>
          <w:szCs w:val="21"/>
        </w:rPr>
        <w:t>感官定性和</w:t>
      </w:r>
      <w:r>
        <w:rPr>
          <w:rFonts w:ascii="仿宋" w:hAnsi="仿宋" w:eastAsia="仿宋" w:cs="仿宋"/>
          <w:szCs w:val="21"/>
        </w:rPr>
        <w:t>酸值、过氧化值</w:t>
      </w:r>
      <w:r>
        <w:rPr>
          <w:rFonts w:hint="eastAsia" w:ascii="仿宋" w:hAnsi="仿宋" w:eastAsia="仿宋" w:cs="仿宋"/>
          <w:szCs w:val="21"/>
        </w:rPr>
        <w:t>等定量分析，合理</w:t>
      </w:r>
      <w:r>
        <w:rPr>
          <w:rFonts w:ascii="仿宋" w:hAnsi="仿宋" w:eastAsia="仿宋" w:cs="仿宋"/>
          <w:szCs w:val="21"/>
        </w:rPr>
        <w:t>控制</w:t>
      </w:r>
      <w:r>
        <w:rPr>
          <w:rFonts w:hint="eastAsia" w:ascii="仿宋" w:hAnsi="仿宋" w:eastAsia="仿宋" w:cs="仿宋"/>
          <w:szCs w:val="21"/>
        </w:rPr>
        <w:t>产品标准</w:t>
      </w:r>
      <w:r>
        <w:rPr>
          <w:rFonts w:ascii="仿宋" w:hAnsi="仿宋" w:eastAsia="仿宋" w:cs="仿宋"/>
          <w:szCs w:val="21"/>
        </w:rPr>
        <w:t>，推动行业升级。</w:t>
      </w:r>
    </w:p>
    <w:p w14:paraId="09540B14">
      <w:pPr>
        <w:spacing w:line="360" w:lineRule="auto"/>
        <w:ind w:firstLine="211" w:firstLineChars="100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t>2. 编制依据</w:t>
      </w:r>
    </w:p>
    <w:p w14:paraId="7839BF4D"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本标准文本结构依据 GB/T 1.1-2020《标准化工作导则 第 1 部分：标准化文件的结构和起草规则》编写，核心技术内容参考以下文件：</w:t>
      </w:r>
    </w:p>
    <w:p w14:paraId="23460BCC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 xml:space="preserve">GB 5296.3 消费品使用说明 化妆品通用标签 </w:t>
      </w:r>
    </w:p>
    <w:p w14:paraId="513F488F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 xml:space="preserve">GB 23350 限制商品过度包装要求 食品和化妆品 </w:t>
      </w:r>
    </w:p>
    <w:p w14:paraId="03CF7051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GB/T191 包装储运图示标志</w:t>
      </w:r>
    </w:p>
    <w:p w14:paraId="48148926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 xml:space="preserve">GB/T 22731 日用香精 </w:t>
      </w:r>
    </w:p>
    <w:p w14:paraId="56DE59B5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GB/T 27578化妆品名词术语</w:t>
      </w:r>
    </w:p>
    <w:p w14:paraId="2B246BF7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 xml:space="preserve">GB/T 37625 化妆品检验规则 </w:t>
      </w:r>
    </w:p>
    <w:p w14:paraId="2F4EBC32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GB/T 13531.1 化妆品通用检验方法 pH值的测定</w:t>
      </w:r>
    </w:p>
    <w:p w14:paraId="7A969F5B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 xml:space="preserve">GB/T 13531.4 化妆品通用检验方法 相对密度的测定 </w:t>
      </w:r>
    </w:p>
    <w:p w14:paraId="7F6C540D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 xml:space="preserve">QB/T 1685 化妆品产品包装外观要求 </w:t>
      </w:r>
    </w:p>
    <w:p w14:paraId="79E1696F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 xml:space="preserve">QB/T4079—2010按摩基础油、按摩油 </w:t>
      </w:r>
    </w:p>
    <w:p w14:paraId="07D681A7">
      <w:pPr>
        <w:spacing w:before="120" w:after="120" w:line="288" w:lineRule="auto"/>
        <w:ind w:firstLine="419" w:firstLineChars="233"/>
        <w:rPr>
          <w:rFonts w:ascii="仿宋" w:hAnsi="仿宋" w:eastAsia="仿宋" w:cs="Arial"/>
          <w:sz w:val="18"/>
          <w:szCs w:val="18"/>
        </w:rPr>
      </w:pPr>
      <w:r>
        <w:rPr>
          <w:rFonts w:hint="eastAsia" w:ascii="仿宋" w:hAnsi="仿宋" w:eastAsia="仿宋" w:cs="Arial"/>
          <w:sz w:val="18"/>
          <w:szCs w:val="18"/>
        </w:rPr>
        <w:t>GB/T 29990-2013 润肤油</w:t>
      </w:r>
    </w:p>
    <w:p w14:paraId="22934BFA">
      <w:pPr>
        <w:spacing w:before="120" w:after="120" w:line="288" w:lineRule="auto"/>
        <w:ind w:firstLine="419" w:firstLineChars="233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 w:cs="Arial"/>
          <w:sz w:val="18"/>
          <w:szCs w:val="18"/>
        </w:rPr>
        <w:t>QB/T 2660-2004 化妆水</w:t>
      </w:r>
    </w:p>
    <w:p w14:paraId="1A759B7F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 xml:space="preserve">国家药品监督管理局2021年第77号公告 《化妆品标签管理办法》 </w:t>
      </w:r>
    </w:p>
    <w:p w14:paraId="2CDB0CDD">
      <w:pPr>
        <w:spacing w:line="360" w:lineRule="auto"/>
        <w:ind w:firstLine="419" w:firstLineChars="2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《已使用化妆品原料目录》</w:t>
      </w:r>
    </w:p>
    <w:p w14:paraId="4D636534">
      <w:pPr>
        <w:spacing w:line="360" w:lineRule="auto"/>
        <w:ind w:firstLine="419" w:firstLineChars="233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 w:val="18"/>
          <w:szCs w:val="18"/>
        </w:rPr>
        <w:t>《化妆品安全技术规范 》</w:t>
      </w:r>
    </w:p>
    <w:p w14:paraId="777C37CC">
      <w:pPr>
        <w:pStyle w:val="3"/>
        <w:widowControl w:val="0"/>
        <w:numPr>
          <w:ilvl w:val="0"/>
          <w:numId w:val="3"/>
        </w:numPr>
        <w:tabs>
          <w:tab w:val="left" w:pos="531"/>
        </w:tabs>
        <w:autoSpaceDE w:val="0"/>
        <w:autoSpaceDN w:val="0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确定各项技术内容（如技术指标、参数、公式、试验方法、检验规则等）的依据（与国际相关标准的对比情况，与国际标准不一致的，应当提供科学依据）</w:t>
      </w:r>
    </w:p>
    <w:p w14:paraId="1A32EEF6">
      <w:pPr>
        <w:pStyle w:val="2"/>
        <w:numPr>
          <w:ilvl w:val="255"/>
          <w:numId w:val="0"/>
        </w:numPr>
        <w:spacing w:line="360" w:lineRule="auto"/>
        <w:ind w:firstLine="482" w:firstLineChars="200"/>
        <w:jc w:val="both"/>
        <w:rPr>
          <w:rFonts w:ascii="仿宋" w:hAnsi="仿宋" w:eastAsia="仿宋" w:cs="仿宋"/>
          <w:b/>
          <w:bCs/>
          <w:szCs w:val="21"/>
          <w:lang w:val="en-US"/>
        </w:rPr>
      </w:pP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584"/>
        <w:gridCol w:w="735"/>
        <w:gridCol w:w="824"/>
        <w:gridCol w:w="1276"/>
        <w:gridCol w:w="2410"/>
        <w:gridCol w:w="1126"/>
      </w:tblGrid>
      <w:tr w14:paraId="3722A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14:paraId="593F95FD">
            <w:pPr>
              <w:jc w:val="center"/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  <w:r>
              <w:rPr>
                <w:rFonts w:ascii="仿宋" w:hAnsi="仿宋" w:eastAsia="仿宋" w:cstheme="minorHAnsi"/>
                <w:bCs/>
                <w:sz w:val="18"/>
                <w:szCs w:val="18"/>
              </w:rPr>
              <w:t>项目</w:t>
            </w:r>
          </w:p>
        </w:tc>
        <w:tc>
          <w:tcPr>
            <w:tcW w:w="2835" w:type="dxa"/>
            <w:gridSpan w:val="3"/>
            <w:vAlign w:val="center"/>
          </w:tcPr>
          <w:p w14:paraId="7769F681">
            <w:pPr>
              <w:jc w:val="center"/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  <w:r>
              <w:rPr>
                <w:rFonts w:ascii="仿宋" w:hAnsi="仿宋" w:eastAsia="仿宋" w:cstheme="minorHAnsi"/>
                <w:bCs/>
                <w:sz w:val="18"/>
                <w:szCs w:val="18"/>
              </w:rPr>
              <w:t>产品分类及指标要求</w:t>
            </w:r>
          </w:p>
        </w:tc>
        <w:tc>
          <w:tcPr>
            <w:tcW w:w="2410" w:type="dxa"/>
            <w:vMerge w:val="restart"/>
            <w:vAlign w:val="center"/>
          </w:tcPr>
          <w:p w14:paraId="6503464A">
            <w:pPr>
              <w:jc w:val="center"/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theme="minorHAnsi"/>
                <w:bCs/>
                <w:sz w:val="18"/>
                <w:szCs w:val="18"/>
              </w:rPr>
              <w:t>指标制定依据</w:t>
            </w:r>
          </w:p>
        </w:tc>
        <w:tc>
          <w:tcPr>
            <w:tcW w:w="1071" w:type="dxa"/>
            <w:vMerge w:val="restart"/>
            <w:vAlign w:val="center"/>
          </w:tcPr>
          <w:p w14:paraId="78636160">
            <w:pPr>
              <w:jc w:val="center"/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theme="minorHAnsi"/>
                <w:bCs/>
                <w:sz w:val="18"/>
                <w:szCs w:val="18"/>
              </w:rPr>
              <w:t>依据名称</w:t>
            </w:r>
          </w:p>
        </w:tc>
      </w:tr>
      <w:tr w14:paraId="72D9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0" w:type="dxa"/>
            <w:gridSpan w:val="2"/>
            <w:vMerge w:val="continue"/>
            <w:vAlign w:val="center"/>
          </w:tcPr>
          <w:p w14:paraId="484AEFC9">
            <w:pPr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DDD346">
            <w:pPr>
              <w:jc w:val="center"/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  <w:r>
              <w:rPr>
                <w:rFonts w:ascii="仿宋" w:hAnsi="仿宋" w:eastAsia="仿宋" w:cstheme="minorHAnsi"/>
                <w:bCs/>
                <w:sz w:val="18"/>
                <w:szCs w:val="18"/>
              </w:rPr>
              <w:t>分散型</w:t>
            </w:r>
          </w:p>
        </w:tc>
        <w:tc>
          <w:tcPr>
            <w:tcW w:w="1276" w:type="dxa"/>
            <w:vMerge w:val="restart"/>
            <w:vAlign w:val="center"/>
          </w:tcPr>
          <w:p w14:paraId="41FF1BCA">
            <w:pPr>
              <w:jc w:val="center"/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  <w:r>
              <w:rPr>
                <w:rFonts w:ascii="仿宋" w:hAnsi="仿宋" w:eastAsia="仿宋" w:cstheme="minorHAnsi"/>
                <w:bCs/>
                <w:sz w:val="18"/>
                <w:szCs w:val="18"/>
              </w:rPr>
              <w:t>分离型</w:t>
            </w:r>
          </w:p>
        </w:tc>
        <w:tc>
          <w:tcPr>
            <w:tcW w:w="2410" w:type="dxa"/>
            <w:vMerge w:val="continue"/>
          </w:tcPr>
          <w:p w14:paraId="782A494D">
            <w:pPr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</w:p>
        </w:tc>
        <w:tc>
          <w:tcPr>
            <w:tcW w:w="1071" w:type="dxa"/>
            <w:vMerge w:val="continue"/>
          </w:tcPr>
          <w:p w14:paraId="4813F41E">
            <w:pPr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</w:p>
        </w:tc>
      </w:tr>
      <w:tr w14:paraId="1880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0" w:type="dxa"/>
            <w:gridSpan w:val="2"/>
            <w:vMerge w:val="continue"/>
            <w:vAlign w:val="center"/>
          </w:tcPr>
          <w:p w14:paraId="2F9FFAD8">
            <w:pPr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766F4BB">
            <w:pPr>
              <w:jc w:val="center"/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  <w:r>
              <w:rPr>
                <w:rFonts w:ascii="仿宋" w:hAnsi="仿宋" w:eastAsia="仿宋" w:cstheme="minorHAnsi"/>
                <w:bCs/>
                <w:sz w:val="18"/>
                <w:szCs w:val="18"/>
              </w:rPr>
              <w:t>O/W</w:t>
            </w:r>
          </w:p>
        </w:tc>
        <w:tc>
          <w:tcPr>
            <w:tcW w:w="824" w:type="dxa"/>
            <w:vAlign w:val="center"/>
          </w:tcPr>
          <w:p w14:paraId="33C76F9E">
            <w:pPr>
              <w:jc w:val="center"/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  <w:r>
              <w:rPr>
                <w:rFonts w:ascii="仿宋" w:hAnsi="仿宋" w:eastAsia="仿宋" w:cstheme="minorHAnsi"/>
                <w:bCs/>
                <w:sz w:val="18"/>
                <w:szCs w:val="18"/>
              </w:rPr>
              <w:t>W/O</w:t>
            </w:r>
          </w:p>
        </w:tc>
        <w:tc>
          <w:tcPr>
            <w:tcW w:w="1276" w:type="dxa"/>
            <w:vMerge w:val="continue"/>
            <w:vAlign w:val="center"/>
          </w:tcPr>
          <w:p w14:paraId="0511D765">
            <w:pPr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</w:tcPr>
          <w:p w14:paraId="203E7B56">
            <w:pPr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</w:p>
        </w:tc>
        <w:tc>
          <w:tcPr>
            <w:tcW w:w="1071" w:type="dxa"/>
            <w:vMerge w:val="continue"/>
          </w:tcPr>
          <w:p w14:paraId="60E1E103">
            <w:pPr>
              <w:rPr>
                <w:rFonts w:ascii="仿宋" w:hAnsi="仿宋" w:eastAsia="仿宋" w:cstheme="minorHAnsi"/>
                <w:bCs/>
                <w:sz w:val="18"/>
                <w:szCs w:val="18"/>
              </w:rPr>
            </w:pPr>
          </w:p>
        </w:tc>
      </w:tr>
      <w:tr w14:paraId="647F6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restart"/>
            <w:vAlign w:val="center"/>
          </w:tcPr>
          <w:p w14:paraId="250737E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感官指标</w:t>
            </w:r>
          </w:p>
        </w:tc>
        <w:tc>
          <w:tcPr>
            <w:tcW w:w="1584" w:type="dxa"/>
            <w:vAlign w:val="center"/>
          </w:tcPr>
          <w:p w14:paraId="20F93F17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外观</w:t>
            </w:r>
          </w:p>
        </w:tc>
        <w:tc>
          <w:tcPr>
            <w:tcW w:w="1559" w:type="dxa"/>
            <w:gridSpan w:val="2"/>
            <w:vAlign w:val="center"/>
          </w:tcPr>
          <w:p w14:paraId="14F60D7B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油液分散分布的单层型流动性液体，分散相呈气泡状或晶体状等，无异物</w:t>
            </w:r>
          </w:p>
        </w:tc>
        <w:tc>
          <w:tcPr>
            <w:tcW w:w="1276" w:type="dxa"/>
            <w:vAlign w:val="center"/>
          </w:tcPr>
          <w:p w14:paraId="3E6FDD08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油液分离分布的双层或多层的流动性液体，</w:t>
            </w: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无异物</w:t>
            </w:r>
          </w:p>
        </w:tc>
        <w:tc>
          <w:tcPr>
            <w:tcW w:w="2410" w:type="dxa"/>
            <w:vMerge w:val="restart"/>
            <w:vAlign w:val="center"/>
          </w:tcPr>
          <w:p w14:paraId="7ABFE588">
            <w:pPr>
              <w:rPr>
                <w:rFonts w:ascii="仿宋" w:hAnsi="仿宋" w:eastAsia="仿宋" w:cs="宋体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sz w:val="13"/>
                <w:szCs w:val="13"/>
              </w:rPr>
              <w:t>根据相关行业标准制定本指标。</w:t>
            </w:r>
          </w:p>
        </w:tc>
        <w:tc>
          <w:tcPr>
            <w:tcW w:w="1071" w:type="dxa"/>
            <w:vMerge w:val="restart"/>
            <w:vAlign w:val="center"/>
          </w:tcPr>
          <w:p w14:paraId="1CC25BBF">
            <w:pPr>
              <w:jc w:val="center"/>
              <w:rPr>
                <w:rFonts w:ascii="仿宋" w:hAnsi="仿宋" w:eastAsia="仿宋" w:cstheme="minorHAnsi"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GB/T 29990-2013 润肤油</w:t>
            </w:r>
          </w:p>
          <w:p w14:paraId="20A06923">
            <w:pPr>
              <w:jc w:val="center"/>
              <w:rPr>
                <w:rFonts w:ascii="仿宋" w:hAnsi="仿宋" w:eastAsia="仿宋" w:cstheme="minorHAnsi"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QB/T 2660-2004 化妆水</w:t>
            </w:r>
          </w:p>
        </w:tc>
      </w:tr>
      <w:tr w14:paraId="40B67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05EC3C56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52D36078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色泽</w:t>
            </w:r>
          </w:p>
        </w:tc>
        <w:tc>
          <w:tcPr>
            <w:tcW w:w="2835" w:type="dxa"/>
            <w:gridSpan w:val="3"/>
            <w:vAlign w:val="center"/>
          </w:tcPr>
          <w:p w14:paraId="1228C266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符合规定色泽</w:t>
            </w:r>
          </w:p>
        </w:tc>
        <w:tc>
          <w:tcPr>
            <w:tcW w:w="2410" w:type="dxa"/>
            <w:vMerge w:val="continue"/>
            <w:vAlign w:val="center"/>
          </w:tcPr>
          <w:p w14:paraId="532C936B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7FB7050B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7FD6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3424831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77C6B1D8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气味</w:t>
            </w:r>
          </w:p>
        </w:tc>
        <w:tc>
          <w:tcPr>
            <w:tcW w:w="2835" w:type="dxa"/>
            <w:gridSpan w:val="3"/>
            <w:vAlign w:val="center"/>
          </w:tcPr>
          <w:p w14:paraId="1CA1A228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符合规定气味，无异味</w:t>
            </w:r>
          </w:p>
        </w:tc>
        <w:tc>
          <w:tcPr>
            <w:tcW w:w="2410" w:type="dxa"/>
            <w:vMerge w:val="continue"/>
            <w:vAlign w:val="center"/>
          </w:tcPr>
          <w:p w14:paraId="250896A4">
            <w:pPr>
              <w:rPr>
                <w:rFonts w:ascii="仿宋" w:hAnsi="仿宋" w:eastAsia="仿宋" w:cstheme="minorHAnsi"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3BC518D4">
            <w:pPr>
              <w:rPr>
                <w:rFonts w:ascii="仿宋" w:hAnsi="仿宋" w:eastAsia="仿宋" w:cstheme="minorHAnsi"/>
                <w:sz w:val="13"/>
                <w:szCs w:val="13"/>
              </w:rPr>
            </w:pPr>
          </w:p>
        </w:tc>
      </w:tr>
      <w:tr w14:paraId="49A83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restart"/>
            <w:vAlign w:val="center"/>
          </w:tcPr>
          <w:p w14:paraId="68E7CACE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理化指标</w:t>
            </w:r>
          </w:p>
        </w:tc>
        <w:tc>
          <w:tcPr>
            <w:tcW w:w="1584" w:type="dxa"/>
            <w:vAlign w:val="center"/>
          </w:tcPr>
          <w:p w14:paraId="1F5C2C5C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pH</w:t>
            </w:r>
          </w:p>
        </w:tc>
        <w:tc>
          <w:tcPr>
            <w:tcW w:w="735" w:type="dxa"/>
            <w:vAlign w:val="center"/>
          </w:tcPr>
          <w:p w14:paraId="2E1E9200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4.0-8.5（直测法）</w:t>
            </w:r>
          </w:p>
        </w:tc>
        <w:tc>
          <w:tcPr>
            <w:tcW w:w="824" w:type="dxa"/>
            <w:vAlign w:val="center"/>
          </w:tcPr>
          <w:p w14:paraId="65D3D5E6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/</w:t>
            </w:r>
          </w:p>
        </w:tc>
        <w:tc>
          <w:tcPr>
            <w:tcW w:w="1276" w:type="dxa"/>
            <w:vAlign w:val="center"/>
          </w:tcPr>
          <w:p w14:paraId="0AC1D8D6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4.0-8.5（直测法）</w:t>
            </w:r>
          </w:p>
        </w:tc>
        <w:tc>
          <w:tcPr>
            <w:tcW w:w="2410" w:type="dxa"/>
            <w:vAlign w:val="center"/>
          </w:tcPr>
          <w:p w14:paraId="565A27D7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="宋体"/>
                <w:sz w:val="13"/>
                <w:szCs w:val="13"/>
              </w:rPr>
              <w:t>按GB/T 13531.1的方法（直测法）测定。</w:t>
            </w:r>
            <w:r>
              <w:rPr>
                <w:rFonts w:hint="eastAsia" w:ascii="仿宋" w:hAnsi="仿宋" w:eastAsia="仿宋" w:cs="宋体"/>
                <w:sz w:val="13"/>
                <w:szCs w:val="13"/>
              </w:rPr>
              <w:t>对于</w:t>
            </w:r>
            <w:r>
              <w:rPr>
                <w:rFonts w:ascii="仿宋" w:hAnsi="仿宋" w:eastAsia="仿宋" w:cs="宋体"/>
                <w:sz w:val="13"/>
                <w:szCs w:val="13"/>
              </w:rPr>
              <w:t>分离型产品应取水相测试。根据</w:t>
            </w:r>
            <w:r>
              <w:rPr>
                <w:rFonts w:hint="eastAsia" w:ascii="仿宋" w:hAnsi="仿宋" w:eastAsia="仿宋" w:cs="宋体"/>
                <w:sz w:val="13"/>
                <w:szCs w:val="13"/>
              </w:rPr>
              <w:t>产品</w:t>
            </w:r>
            <w:r>
              <w:rPr>
                <w:rFonts w:ascii="仿宋" w:hAnsi="仿宋" w:eastAsia="仿宋" w:cs="宋体"/>
                <w:sz w:val="13"/>
                <w:szCs w:val="13"/>
              </w:rPr>
              <w:t>的理化特性制定本指标。</w:t>
            </w:r>
          </w:p>
        </w:tc>
        <w:tc>
          <w:tcPr>
            <w:tcW w:w="1071" w:type="dxa"/>
            <w:vAlign w:val="center"/>
          </w:tcPr>
          <w:p w14:paraId="742EEBA1">
            <w:pPr>
              <w:jc w:val="center"/>
              <w:rPr>
                <w:rFonts w:ascii="仿宋" w:hAnsi="仿宋" w:eastAsia="仿宋" w:cstheme="minorHAnsi"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QB/T 2660-2004 化妆水</w:t>
            </w:r>
          </w:p>
        </w:tc>
      </w:tr>
      <w:tr w14:paraId="0C425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56136115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40805798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相对密度（20</w:t>
            </w:r>
            <w:r>
              <w:rPr>
                <w:rFonts w:ascii="仿宋" w:hAnsi="仿宋" w:eastAsia="仿宋" w:cs="Cambria Math"/>
                <w:bCs/>
                <w:sz w:val="13"/>
                <w:szCs w:val="13"/>
              </w:rPr>
              <w:t>℃</w:t>
            </w: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/20</w:t>
            </w:r>
            <w:r>
              <w:rPr>
                <w:rFonts w:ascii="仿宋" w:hAnsi="仿宋" w:eastAsia="仿宋" w:cs="Cambria Math"/>
                <w:bCs/>
                <w:sz w:val="13"/>
                <w:szCs w:val="13"/>
              </w:rPr>
              <w:t>℃</w:t>
            </w: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）</w:t>
            </w:r>
          </w:p>
        </w:tc>
        <w:tc>
          <w:tcPr>
            <w:tcW w:w="2835" w:type="dxa"/>
            <w:gridSpan w:val="3"/>
            <w:vAlign w:val="center"/>
          </w:tcPr>
          <w:p w14:paraId="16AD2A74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规定值±0.02</w:t>
            </w:r>
          </w:p>
        </w:tc>
        <w:tc>
          <w:tcPr>
            <w:tcW w:w="2410" w:type="dxa"/>
            <w:vAlign w:val="center"/>
          </w:tcPr>
          <w:p w14:paraId="2239441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按GB/T 13531.4 规定的方法测试。分离型产品应</w:t>
            </w:r>
            <w:r>
              <w:rPr>
                <w:rFonts w:hint="eastAsia" w:ascii="仿宋" w:hAnsi="仿宋" w:eastAsia="仿宋" w:cstheme="minorHAnsi"/>
                <w:bCs/>
                <w:sz w:val="13"/>
                <w:szCs w:val="13"/>
              </w:rPr>
              <w:t>分别取单相进行测</w:t>
            </w: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试。</w:t>
            </w:r>
            <w:r>
              <w:rPr>
                <w:rFonts w:ascii="仿宋" w:hAnsi="仿宋" w:eastAsia="仿宋" w:cs="宋体"/>
                <w:sz w:val="13"/>
                <w:szCs w:val="13"/>
              </w:rPr>
              <w:t>根据</w:t>
            </w:r>
            <w:r>
              <w:rPr>
                <w:rFonts w:hint="eastAsia" w:ascii="仿宋" w:hAnsi="仿宋" w:eastAsia="仿宋" w:cs="宋体"/>
                <w:sz w:val="13"/>
                <w:szCs w:val="13"/>
              </w:rPr>
              <w:t>产品</w:t>
            </w:r>
            <w:r>
              <w:rPr>
                <w:rFonts w:ascii="仿宋" w:hAnsi="仿宋" w:eastAsia="仿宋" w:cs="宋体"/>
                <w:sz w:val="13"/>
                <w:szCs w:val="13"/>
              </w:rPr>
              <w:t>的理化特性制定本指标。</w:t>
            </w:r>
          </w:p>
        </w:tc>
        <w:tc>
          <w:tcPr>
            <w:tcW w:w="1071" w:type="dxa"/>
            <w:vAlign w:val="center"/>
          </w:tcPr>
          <w:p w14:paraId="2C0157BE">
            <w:pPr>
              <w:jc w:val="center"/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QB/T 2660-2004 化妆水</w:t>
            </w:r>
          </w:p>
        </w:tc>
      </w:tr>
      <w:tr w14:paraId="3F2A2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68BD9358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4BCA803E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耐热</w:t>
            </w:r>
          </w:p>
        </w:tc>
        <w:tc>
          <w:tcPr>
            <w:tcW w:w="2835" w:type="dxa"/>
            <w:gridSpan w:val="3"/>
            <w:vAlign w:val="center"/>
          </w:tcPr>
          <w:p w14:paraId="32A6AC3B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（40±1）</w:t>
            </w:r>
            <w:r>
              <w:rPr>
                <w:rFonts w:ascii="仿宋" w:hAnsi="仿宋" w:eastAsia="仿宋" w:cs="Cambria Math"/>
                <w:bCs/>
                <w:sz w:val="13"/>
                <w:szCs w:val="13"/>
              </w:rPr>
              <w:t>℃</w:t>
            </w: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保持24h，恢复至室温后与试验前无明显差异</w:t>
            </w:r>
          </w:p>
        </w:tc>
        <w:tc>
          <w:tcPr>
            <w:tcW w:w="2410" w:type="dxa"/>
            <w:vMerge w:val="restart"/>
            <w:vAlign w:val="center"/>
          </w:tcPr>
          <w:p w14:paraId="4BCBEA8F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sz w:val="13"/>
                <w:szCs w:val="13"/>
              </w:rPr>
              <w:t>根据相关行业标准制定本指标。</w:t>
            </w:r>
          </w:p>
        </w:tc>
        <w:tc>
          <w:tcPr>
            <w:tcW w:w="1071" w:type="dxa"/>
            <w:vMerge w:val="restart"/>
            <w:vAlign w:val="center"/>
          </w:tcPr>
          <w:p w14:paraId="714E69F9">
            <w:pPr>
              <w:jc w:val="center"/>
              <w:rPr>
                <w:rFonts w:ascii="仿宋" w:hAnsi="仿宋" w:eastAsia="仿宋" w:cstheme="minorHAnsi"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GB/T 29990-2013 润肤油</w:t>
            </w:r>
          </w:p>
          <w:p w14:paraId="0AA2D721">
            <w:pPr>
              <w:jc w:val="center"/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QB/T 2660-2004 化妆水</w:t>
            </w:r>
          </w:p>
        </w:tc>
      </w:tr>
      <w:tr w14:paraId="287DD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4F48B16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32CAFEB5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耐寒</w:t>
            </w:r>
          </w:p>
        </w:tc>
        <w:tc>
          <w:tcPr>
            <w:tcW w:w="2835" w:type="dxa"/>
            <w:gridSpan w:val="3"/>
            <w:vAlign w:val="center"/>
          </w:tcPr>
          <w:p w14:paraId="309A3F5F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（-8±2）</w:t>
            </w:r>
            <w:r>
              <w:rPr>
                <w:rFonts w:ascii="仿宋" w:hAnsi="仿宋" w:eastAsia="仿宋" w:cs="Cambria Math"/>
                <w:bCs/>
                <w:sz w:val="13"/>
                <w:szCs w:val="13"/>
              </w:rPr>
              <w:t>℃</w:t>
            </w: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保持24h，恢复至室温后与试验前无明显差异</w:t>
            </w:r>
          </w:p>
        </w:tc>
        <w:tc>
          <w:tcPr>
            <w:tcW w:w="2410" w:type="dxa"/>
            <w:vMerge w:val="continue"/>
            <w:vAlign w:val="center"/>
          </w:tcPr>
          <w:p w14:paraId="3050AFB7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0C8CB088">
            <w:pPr>
              <w:jc w:val="center"/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3654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7F78758B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4B4248F6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酸值（mgKOH/g）</w:t>
            </w:r>
          </w:p>
        </w:tc>
        <w:tc>
          <w:tcPr>
            <w:tcW w:w="735" w:type="dxa"/>
            <w:vAlign w:val="center"/>
          </w:tcPr>
          <w:p w14:paraId="48F5DBC2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/</w:t>
            </w:r>
          </w:p>
        </w:tc>
        <w:tc>
          <w:tcPr>
            <w:tcW w:w="824" w:type="dxa"/>
            <w:vAlign w:val="center"/>
          </w:tcPr>
          <w:p w14:paraId="1AFC8BE1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≤3</w:t>
            </w:r>
          </w:p>
        </w:tc>
        <w:tc>
          <w:tcPr>
            <w:tcW w:w="1276" w:type="dxa"/>
            <w:vAlign w:val="center"/>
          </w:tcPr>
          <w:p w14:paraId="658EE784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≤3</w:t>
            </w:r>
          </w:p>
        </w:tc>
        <w:tc>
          <w:tcPr>
            <w:tcW w:w="2410" w:type="dxa"/>
            <w:vMerge w:val="restart"/>
            <w:vAlign w:val="center"/>
          </w:tcPr>
          <w:p w14:paraId="00BCDDBB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sz w:val="13"/>
                <w:szCs w:val="13"/>
              </w:rPr>
              <w:t>通过对油液精华团体标准与QB/T4079按摩基础油、按摩油标准中酸值和过氧化值检验方法的对比分析，两个标准中酸值和过氧化值检验方法的原理、试剂、耗材、计算公式、以及分析步骤中样品溶解方式、滴定过程和滴定终点均一致；唯一不同的是滴定前处理方式上的区别，针对分离型样品，因产品摇匀后使用仅为物理混合，油相性质稳定，标准规定仅对取样中的油相成分进行滴定检测，既符合实际使用场景、聚焦油相中的游离脂肪酸（酸值）与过氧化物（过氧化值）核心指标，又能排除水相中水溶性酸碱、还原性杂质对滴定结果的干扰，可准确评价分离型油液精华产品中的油脂品质。</w:t>
            </w:r>
          </w:p>
        </w:tc>
        <w:tc>
          <w:tcPr>
            <w:tcW w:w="1071" w:type="dxa"/>
            <w:vMerge w:val="restart"/>
            <w:vAlign w:val="center"/>
          </w:tcPr>
          <w:p w14:paraId="69E42900">
            <w:pPr>
              <w:jc w:val="center"/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sz w:val="13"/>
                <w:szCs w:val="13"/>
              </w:rPr>
              <w:t>QB/T4079—2010按摩基础油、按摩油</w:t>
            </w:r>
          </w:p>
        </w:tc>
      </w:tr>
      <w:tr w14:paraId="253C0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661728FE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218C7F60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过氧化值（mmol/kg）</w:t>
            </w:r>
          </w:p>
        </w:tc>
        <w:tc>
          <w:tcPr>
            <w:tcW w:w="735" w:type="dxa"/>
            <w:vAlign w:val="center"/>
          </w:tcPr>
          <w:p w14:paraId="25FF5D51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/</w:t>
            </w:r>
          </w:p>
        </w:tc>
        <w:tc>
          <w:tcPr>
            <w:tcW w:w="824" w:type="dxa"/>
            <w:vAlign w:val="center"/>
          </w:tcPr>
          <w:p w14:paraId="50ABC54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≤8</w:t>
            </w:r>
          </w:p>
        </w:tc>
        <w:tc>
          <w:tcPr>
            <w:tcW w:w="1276" w:type="dxa"/>
            <w:vAlign w:val="center"/>
          </w:tcPr>
          <w:p w14:paraId="68BC920E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≤8</w:t>
            </w:r>
          </w:p>
        </w:tc>
        <w:tc>
          <w:tcPr>
            <w:tcW w:w="2410" w:type="dxa"/>
            <w:vMerge w:val="continue"/>
          </w:tcPr>
          <w:p w14:paraId="686EE33C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08C9BDFE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0EF6E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restart"/>
            <w:vAlign w:val="center"/>
          </w:tcPr>
          <w:p w14:paraId="0B99284C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卫生指标</w:t>
            </w:r>
          </w:p>
        </w:tc>
        <w:tc>
          <w:tcPr>
            <w:tcW w:w="1584" w:type="dxa"/>
            <w:vAlign w:val="center"/>
          </w:tcPr>
          <w:p w14:paraId="0DAB986B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菌落总数/（CFU/g或CFU/ml）</w:t>
            </w:r>
          </w:p>
        </w:tc>
        <w:tc>
          <w:tcPr>
            <w:tcW w:w="2835" w:type="dxa"/>
            <w:gridSpan w:val="3"/>
            <w:vAlign w:val="center"/>
          </w:tcPr>
          <w:p w14:paraId="0B030C2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≤100</w:t>
            </w:r>
          </w:p>
        </w:tc>
        <w:tc>
          <w:tcPr>
            <w:tcW w:w="2410" w:type="dxa"/>
            <w:vMerge w:val="restart"/>
            <w:vAlign w:val="center"/>
          </w:tcPr>
          <w:p w14:paraId="69FEB0E0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sz w:val="13"/>
                <w:szCs w:val="13"/>
              </w:rPr>
              <w:t>根据相关行业标准制定本指标</w:t>
            </w:r>
          </w:p>
        </w:tc>
        <w:tc>
          <w:tcPr>
            <w:tcW w:w="1071" w:type="dxa"/>
            <w:vMerge w:val="restart"/>
            <w:vAlign w:val="center"/>
          </w:tcPr>
          <w:p w14:paraId="5D5E6BBC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化妆品安全技术规范2015年版</w:t>
            </w:r>
          </w:p>
        </w:tc>
      </w:tr>
      <w:tr w14:paraId="570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306AA4FC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064829D2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霉菌和酵母菌总数/（CFU/g或CFU/ml）</w:t>
            </w:r>
          </w:p>
        </w:tc>
        <w:tc>
          <w:tcPr>
            <w:tcW w:w="2835" w:type="dxa"/>
            <w:gridSpan w:val="3"/>
            <w:vAlign w:val="center"/>
          </w:tcPr>
          <w:p w14:paraId="197921B4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≤100</w:t>
            </w:r>
          </w:p>
        </w:tc>
        <w:tc>
          <w:tcPr>
            <w:tcW w:w="2410" w:type="dxa"/>
            <w:vMerge w:val="continue"/>
          </w:tcPr>
          <w:p w14:paraId="7384DE88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6A0C753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6E3F7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67A8E60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558E7D41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耐热大肠菌群/g(或ml）</w:t>
            </w:r>
          </w:p>
        </w:tc>
        <w:tc>
          <w:tcPr>
            <w:tcW w:w="2835" w:type="dxa"/>
            <w:gridSpan w:val="3"/>
            <w:vAlign w:val="center"/>
          </w:tcPr>
          <w:p w14:paraId="5667FC1B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不得检出</w:t>
            </w:r>
          </w:p>
        </w:tc>
        <w:tc>
          <w:tcPr>
            <w:tcW w:w="2410" w:type="dxa"/>
            <w:vMerge w:val="continue"/>
          </w:tcPr>
          <w:p w14:paraId="5575D95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6AC68057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05ECD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146A8E4C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56E1B22E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金黄色葡萄球菌/g(或ml）</w:t>
            </w:r>
          </w:p>
        </w:tc>
        <w:tc>
          <w:tcPr>
            <w:tcW w:w="2835" w:type="dxa"/>
            <w:gridSpan w:val="3"/>
            <w:vAlign w:val="center"/>
          </w:tcPr>
          <w:p w14:paraId="2B7D6DDF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不得检出</w:t>
            </w:r>
          </w:p>
        </w:tc>
        <w:tc>
          <w:tcPr>
            <w:tcW w:w="2410" w:type="dxa"/>
            <w:vMerge w:val="continue"/>
          </w:tcPr>
          <w:p w14:paraId="6057FFB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335D1B6E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2A6FD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69361AD1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5BAFACC0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铜绿假单胞菌/g(或/ml)</w:t>
            </w:r>
          </w:p>
        </w:tc>
        <w:tc>
          <w:tcPr>
            <w:tcW w:w="2835" w:type="dxa"/>
            <w:gridSpan w:val="3"/>
            <w:vAlign w:val="center"/>
          </w:tcPr>
          <w:p w14:paraId="7D832002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不得检出</w:t>
            </w:r>
          </w:p>
        </w:tc>
        <w:tc>
          <w:tcPr>
            <w:tcW w:w="2410" w:type="dxa"/>
            <w:vMerge w:val="continue"/>
          </w:tcPr>
          <w:p w14:paraId="75ABF400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03FC4F59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227F1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2007190F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4B591962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铅(mg/kg)</w:t>
            </w:r>
          </w:p>
        </w:tc>
        <w:tc>
          <w:tcPr>
            <w:tcW w:w="2835" w:type="dxa"/>
            <w:gridSpan w:val="3"/>
            <w:vAlign w:val="center"/>
          </w:tcPr>
          <w:p w14:paraId="342FA2A3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≤10</w:t>
            </w:r>
          </w:p>
        </w:tc>
        <w:tc>
          <w:tcPr>
            <w:tcW w:w="2410" w:type="dxa"/>
            <w:vMerge w:val="continue"/>
          </w:tcPr>
          <w:p w14:paraId="4086CA1E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2AF970A3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5DF95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01E78A7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2AB8272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汞(mg/kg)</w:t>
            </w:r>
          </w:p>
        </w:tc>
        <w:tc>
          <w:tcPr>
            <w:tcW w:w="2835" w:type="dxa"/>
            <w:gridSpan w:val="3"/>
            <w:vAlign w:val="center"/>
          </w:tcPr>
          <w:p w14:paraId="75C33C9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≤1</w:t>
            </w:r>
          </w:p>
        </w:tc>
        <w:tc>
          <w:tcPr>
            <w:tcW w:w="2410" w:type="dxa"/>
            <w:vMerge w:val="continue"/>
          </w:tcPr>
          <w:p w14:paraId="65C1DEBC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74C3DBBB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0A501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41E6D24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4F1EBBAC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砷(mg/kg)</w:t>
            </w:r>
          </w:p>
        </w:tc>
        <w:tc>
          <w:tcPr>
            <w:tcW w:w="2835" w:type="dxa"/>
            <w:gridSpan w:val="3"/>
            <w:vAlign w:val="center"/>
          </w:tcPr>
          <w:p w14:paraId="69129E4F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≤2</w:t>
            </w:r>
          </w:p>
        </w:tc>
        <w:tc>
          <w:tcPr>
            <w:tcW w:w="2410" w:type="dxa"/>
            <w:vMerge w:val="continue"/>
          </w:tcPr>
          <w:p w14:paraId="3D8F2C1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3BBD8C9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5219D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3E27162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7C8A88C5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镉(mg/kg)</w:t>
            </w:r>
          </w:p>
        </w:tc>
        <w:tc>
          <w:tcPr>
            <w:tcW w:w="2835" w:type="dxa"/>
            <w:gridSpan w:val="3"/>
            <w:vAlign w:val="center"/>
          </w:tcPr>
          <w:p w14:paraId="69ADF842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≤5</w:t>
            </w:r>
          </w:p>
        </w:tc>
        <w:tc>
          <w:tcPr>
            <w:tcW w:w="2410" w:type="dxa"/>
            <w:vMerge w:val="continue"/>
          </w:tcPr>
          <w:p w14:paraId="585EA50F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18A914C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  <w:tr w14:paraId="2D712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6" w:type="dxa"/>
            <w:vMerge w:val="continue"/>
            <w:vAlign w:val="center"/>
          </w:tcPr>
          <w:p w14:paraId="456E761D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39B60EBA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二噁烷(mg/kg)</w:t>
            </w:r>
          </w:p>
        </w:tc>
        <w:tc>
          <w:tcPr>
            <w:tcW w:w="2835" w:type="dxa"/>
            <w:gridSpan w:val="3"/>
            <w:vAlign w:val="center"/>
          </w:tcPr>
          <w:p w14:paraId="13C238B6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</w:rPr>
              <w:t>≤10</w:t>
            </w:r>
          </w:p>
          <w:p w14:paraId="185FC765">
            <w:pPr>
              <w:pStyle w:val="2"/>
              <w:ind w:firstLine="0" w:firstLineChars="0"/>
              <w:rPr>
                <w:lang w:val="en-US"/>
              </w:rPr>
            </w:pPr>
            <w:r>
              <w:rPr>
                <w:rFonts w:ascii="仿宋" w:hAnsi="仿宋" w:eastAsia="仿宋" w:cstheme="minorHAnsi"/>
                <w:bCs/>
                <w:sz w:val="13"/>
                <w:szCs w:val="13"/>
                <w:lang w:val="en-US"/>
              </w:rPr>
              <w:t>可能含有二噁烷风险物质的原料时需测此项。</w:t>
            </w:r>
          </w:p>
        </w:tc>
        <w:tc>
          <w:tcPr>
            <w:tcW w:w="2410" w:type="dxa"/>
            <w:vMerge w:val="continue"/>
          </w:tcPr>
          <w:p w14:paraId="0A78E9E9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  <w:tc>
          <w:tcPr>
            <w:tcW w:w="1071" w:type="dxa"/>
            <w:vMerge w:val="continue"/>
          </w:tcPr>
          <w:p w14:paraId="787D45D0">
            <w:pPr>
              <w:rPr>
                <w:rFonts w:ascii="仿宋" w:hAnsi="仿宋" w:eastAsia="仿宋" w:cstheme="minorHAnsi"/>
                <w:bCs/>
                <w:sz w:val="13"/>
                <w:szCs w:val="13"/>
              </w:rPr>
            </w:pPr>
          </w:p>
        </w:tc>
      </w:tr>
    </w:tbl>
    <w:p w14:paraId="39C20188"/>
    <w:p w14:paraId="264B58E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六、征求意见的采纳情况（附《征求意见汇总处理表》、重大意见分歧的处理结果和依据）</w:t>
      </w:r>
    </w:p>
    <w:p w14:paraId="2F330340">
      <w:pPr>
        <w:adjustRightInd w:val="0"/>
        <w:spacing w:line="360" w:lineRule="auto"/>
        <w:ind w:firstLine="420" w:firstLineChars="200"/>
        <w:textAlignment w:val="baseline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</w:t>
      </w:r>
    </w:p>
    <w:p w14:paraId="01205002">
      <w:pPr>
        <w:pStyle w:val="28"/>
        <w:adjustRightInd w:val="0"/>
        <w:spacing w:line="360" w:lineRule="auto"/>
        <w:ind w:firstLine="0" w:firstLineChars="0"/>
        <w:textAlignment w:val="baseline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七、</w:t>
      </w:r>
      <w:r>
        <w:rPr>
          <w:rFonts w:ascii="Times New Roman" w:hAnsi="Times New Roman" w:eastAsia="宋体"/>
          <w:b/>
          <w:bCs/>
          <w:sz w:val="24"/>
          <w:szCs w:val="24"/>
        </w:rPr>
        <w:t>标准实施日期和实施建议</w:t>
      </w:r>
    </w:p>
    <w:p w14:paraId="5E620073">
      <w:pPr>
        <w:adjustRightInd w:val="0"/>
        <w:spacing w:line="360" w:lineRule="auto"/>
        <w:ind w:firstLine="420" w:firstLineChars="200"/>
        <w:textAlignment w:val="baseline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</w:t>
      </w:r>
    </w:p>
    <w:p w14:paraId="13A47DF2">
      <w:pPr>
        <w:adjustRightInd w:val="0"/>
        <w:spacing w:line="360" w:lineRule="auto"/>
        <w:textAlignment w:val="baseline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八、其他需要说明的事项（含涉及专利情况说明）</w:t>
      </w:r>
    </w:p>
    <w:p w14:paraId="25720836">
      <w:pPr>
        <w:adjustRightInd w:val="0"/>
        <w:spacing w:line="360" w:lineRule="auto"/>
        <w:ind w:firstLine="420" w:firstLineChars="200"/>
        <w:textAlignment w:val="baseline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专利说明：无</w:t>
      </w:r>
    </w:p>
    <w:p w14:paraId="68AD4E6B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257497"/>
    <w:multiLevelType w:val="singleLevel"/>
    <w:tmpl w:val="FC25749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ED339F"/>
    <w:multiLevelType w:val="multilevel"/>
    <w:tmpl w:val="25ED339F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B32D87"/>
    <w:multiLevelType w:val="multilevel"/>
    <w:tmpl w:val="32B32D87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OTE0NzFmZmNjYTVjODY0NTJmNTMzMDJiMjMwOTkifQ=="/>
  </w:docVars>
  <w:rsids>
    <w:rsidRoot w:val="004268FF"/>
    <w:rsid w:val="000029DF"/>
    <w:rsid w:val="000068C6"/>
    <w:rsid w:val="000101A2"/>
    <w:rsid w:val="00010370"/>
    <w:rsid w:val="00014800"/>
    <w:rsid w:val="0002345F"/>
    <w:rsid w:val="00031B45"/>
    <w:rsid w:val="000336B8"/>
    <w:rsid w:val="0003629E"/>
    <w:rsid w:val="00041715"/>
    <w:rsid w:val="00042178"/>
    <w:rsid w:val="0004644C"/>
    <w:rsid w:val="00050E5D"/>
    <w:rsid w:val="0005232E"/>
    <w:rsid w:val="00052A51"/>
    <w:rsid w:val="00052FD5"/>
    <w:rsid w:val="0005774C"/>
    <w:rsid w:val="00060E11"/>
    <w:rsid w:val="00063F58"/>
    <w:rsid w:val="00063FF9"/>
    <w:rsid w:val="000710FA"/>
    <w:rsid w:val="00071A05"/>
    <w:rsid w:val="00071E5A"/>
    <w:rsid w:val="00072311"/>
    <w:rsid w:val="000745AD"/>
    <w:rsid w:val="00076F5D"/>
    <w:rsid w:val="000811A3"/>
    <w:rsid w:val="000839F5"/>
    <w:rsid w:val="00086098"/>
    <w:rsid w:val="00086245"/>
    <w:rsid w:val="000862C3"/>
    <w:rsid w:val="00092811"/>
    <w:rsid w:val="00092B1A"/>
    <w:rsid w:val="00096DBB"/>
    <w:rsid w:val="000A1FCB"/>
    <w:rsid w:val="000B1219"/>
    <w:rsid w:val="000B1DDE"/>
    <w:rsid w:val="000B364D"/>
    <w:rsid w:val="000B40DD"/>
    <w:rsid w:val="000B5941"/>
    <w:rsid w:val="000B766C"/>
    <w:rsid w:val="000B7943"/>
    <w:rsid w:val="000C15A6"/>
    <w:rsid w:val="000C2905"/>
    <w:rsid w:val="000C5252"/>
    <w:rsid w:val="000C62A6"/>
    <w:rsid w:val="000D512B"/>
    <w:rsid w:val="000E3B6C"/>
    <w:rsid w:val="000E3F87"/>
    <w:rsid w:val="000E525C"/>
    <w:rsid w:val="000E5B06"/>
    <w:rsid w:val="000F04CB"/>
    <w:rsid w:val="000F0C4A"/>
    <w:rsid w:val="000F1180"/>
    <w:rsid w:val="000F2439"/>
    <w:rsid w:val="000F4732"/>
    <w:rsid w:val="000F5797"/>
    <w:rsid w:val="000F7A8E"/>
    <w:rsid w:val="0010076A"/>
    <w:rsid w:val="001012F3"/>
    <w:rsid w:val="00106B1D"/>
    <w:rsid w:val="00106F8A"/>
    <w:rsid w:val="00110A85"/>
    <w:rsid w:val="001155D7"/>
    <w:rsid w:val="00120561"/>
    <w:rsid w:val="001217D4"/>
    <w:rsid w:val="00122799"/>
    <w:rsid w:val="001228B6"/>
    <w:rsid w:val="001254BD"/>
    <w:rsid w:val="001255CD"/>
    <w:rsid w:val="00130F14"/>
    <w:rsid w:val="0013368C"/>
    <w:rsid w:val="00133D13"/>
    <w:rsid w:val="00134750"/>
    <w:rsid w:val="001376DC"/>
    <w:rsid w:val="00137D59"/>
    <w:rsid w:val="0014072B"/>
    <w:rsid w:val="00140A56"/>
    <w:rsid w:val="00145751"/>
    <w:rsid w:val="0014792D"/>
    <w:rsid w:val="001554CF"/>
    <w:rsid w:val="00156A96"/>
    <w:rsid w:val="00157361"/>
    <w:rsid w:val="001609AB"/>
    <w:rsid w:val="00166754"/>
    <w:rsid w:val="001672B5"/>
    <w:rsid w:val="00167D02"/>
    <w:rsid w:val="00173829"/>
    <w:rsid w:val="001774E1"/>
    <w:rsid w:val="001803AE"/>
    <w:rsid w:val="00183A92"/>
    <w:rsid w:val="00185848"/>
    <w:rsid w:val="001866E9"/>
    <w:rsid w:val="0018723A"/>
    <w:rsid w:val="001877D9"/>
    <w:rsid w:val="00187FB3"/>
    <w:rsid w:val="001904FD"/>
    <w:rsid w:val="00190CB5"/>
    <w:rsid w:val="00190E9E"/>
    <w:rsid w:val="00191193"/>
    <w:rsid w:val="001922FB"/>
    <w:rsid w:val="00192732"/>
    <w:rsid w:val="001939AB"/>
    <w:rsid w:val="001A0E14"/>
    <w:rsid w:val="001A295A"/>
    <w:rsid w:val="001A4A80"/>
    <w:rsid w:val="001A52B3"/>
    <w:rsid w:val="001A624A"/>
    <w:rsid w:val="001A7EEA"/>
    <w:rsid w:val="001B2550"/>
    <w:rsid w:val="001B3188"/>
    <w:rsid w:val="001B6542"/>
    <w:rsid w:val="001C01AB"/>
    <w:rsid w:val="001C5EB4"/>
    <w:rsid w:val="001C670D"/>
    <w:rsid w:val="001C75FD"/>
    <w:rsid w:val="001D1968"/>
    <w:rsid w:val="001D4624"/>
    <w:rsid w:val="001D6FD8"/>
    <w:rsid w:val="001E1CD9"/>
    <w:rsid w:val="001E2BFD"/>
    <w:rsid w:val="001E2CB9"/>
    <w:rsid w:val="001E4C50"/>
    <w:rsid w:val="001E61E9"/>
    <w:rsid w:val="001E6E1F"/>
    <w:rsid w:val="001E797F"/>
    <w:rsid w:val="001E7DE2"/>
    <w:rsid w:val="001F385E"/>
    <w:rsid w:val="001F5E04"/>
    <w:rsid w:val="001F6FA9"/>
    <w:rsid w:val="00200CD6"/>
    <w:rsid w:val="002041E5"/>
    <w:rsid w:val="00211DFF"/>
    <w:rsid w:val="00213BD6"/>
    <w:rsid w:val="0021626D"/>
    <w:rsid w:val="00221166"/>
    <w:rsid w:val="002220BA"/>
    <w:rsid w:val="00223F58"/>
    <w:rsid w:val="002241FC"/>
    <w:rsid w:val="0022675D"/>
    <w:rsid w:val="00227C3B"/>
    <w:rsid w:val="002301F5"/>
    <w:rsid w:val="00230E49"/>
    <w:rsid w:val="0023179F"/>
    <w:rsid w:val="00233430"/>
    <w:rsid w:val="002355AE"/>
    <w:rsid w:val="00242A9E"/>
    <w:rsid w:val="00243F83"/>
    <w:rsid w:val="00244C27"/>
    <w:rsid w:val="00245E8B"/>
    <w:rsid w:val="00246A81"/>
    <w:rsid w:val="002504B4"/>
    <w:rsid w:val="00251771"/>
    <w:rsid w:val="00251E9D"/>
    <w:rsid w:val="00253B34"/>
    <w:rsid w:val="002547FF"/>
    <w:rsid w:val="00260254"/>
    <w:rsid w:val="0026370B"/>
    <w:rsid w:val="00266093"/>
    <w:rsid w:val="00266CCC"/>
    <w:rsid w:val="00270FE8"/>
    <w:rsid w:val="00271871"/>
    <w:rsid w:val="002724F7"/>
    <w:rsid w:val="00272793"/>
    <w:rsid w:val="00274056"/>
    <w:rsid w:val="002742F4"/>
    <w:rsid w:val="002761BC"/>
    <w:rsid w:val="00280D29"/>
    <w:rsid w:val="00284B66"/>
    <w:rsid w:val="00284C25"/>
    <w:rsid w:val="00291516"/>
    <w:rsid w:val="00293458"/>
    <w:rsid w:val="00297AF7"/>
    <w:rsid w:val="002A0E8E"/>
    <w:rsid w:val="002A4B19"/>
    <w:rsid w:val="002A5F5A"/>
    <w:rsid w:val="002A666E"/>
    <w:rsid w:val="002B2097"/>
    <w:rsid w:val="002C0879"/>
    <w:rsid w:val="002C0A1B"/>
    <w:rsid w:val="002C3732"/>
    <w:rsid w:val="002C3B02"/>
    <w:rsid w:val="002C6E27"/>
    <w:rsid w:val="002C7F69"/>
    <w:rsid w:val="002E0062"/>
    <w:rsid w:val="002E1AC4"/>
    <w:rsid w:val="002F0858"/>
    <w:rsid w:val="002F1419"/>
    <w:rsid w:val="002F430D"/>
    <w:rsid w:val="002F572A"/>
    <w:rsid w:val="002F79B7"/>
    <w:rsid w:val="003006B0"/>
    <w:rsid w:val="00301D5D"/>
    <w:rsid w:val="00302925"/>
    <w:rsid w:val="00303A03"/>
    <w:rsid w:val="00303C20"/>
    <w:rsid w:val="00306DA2"/>
    <w:rsid w:val="003100EA"/>
    <w:rsid w:val="003105F0"/>
    <w:rsid w:val="0031182E"/>
    <w:rsid w:val="0031424D"/>
    <w:rsid w:val="0031528E"/>
    <w:rsid w:val="00324178"/>
    <w:rsid w:val="00325890"/>
    <w:rsid w:val="003265CC"/>
    <w:rsid w:val="00326BE7"/>
    <w:rsid w:val="00330936"/>
    <w:rsid w:val="00331BA0"/>
    <w:rsid w:val="00331C94"/>
    <w:rsid w:val="00332772"/>
    <w:rsid w:val="0033278C"/>
    <w:rsid w:val="00334AA7"/>
    <w:rsid w:val="003356A1"/>
    <w:rsid w:val="0033719E"/>
    <w:rsid w:val="00341DDD"/>
    <w:rsid w:val="003450C6"/>
    <w:rsid w:val="003478B0"/>
    <w:rsid w:val="00352D75"/>
    <w:rsid w:val="00356D82"/>
    <w:rsid w:val="00356FEA"/>
    <w:rsid w:val="00360513"/>
    <w:rsid w:val="00362189"/>
    <w:rsid w:val="00367362"/>
    <w:rsid w:val="00367ABC"/>
    <w:rsid w:val="00376F5C"/>
    <w:rsid w:val="00380879"/>
    <w:rsid w:val="003848E2"/>
    <w:rsid w:val="00386F02"/>
    <w:rsid w:val="003875FC"/>
    <w:rsid w:val="00387A7E"/>
    <w:rsid w:val="00392D34"/>
    <w:rsid w:val="00393C51"/>
    <w:rsid w:val="00393EA9"/>
    <w:rsid w:val="00394805"/>
    <w:rsid w:val="00394A10"/>
    <w:rsid w:val="003A0BFB"/>
    <w:rsid w:val="003A1D1C"/>
    <w:rsid w:val="003A4FDE"/>
    <w:rsid w:val="003A5271"/>
    <w:rsid w:val="003A6C77"/>
    <w:rsid w:val="003B15B6"/>
    <w:rsid w:val="003B22C9"/>
    <w:rsid w:val="003B2AF5"/>
    <w:rsid w:val="003B2F7D"/>
    <w:rsid w:val="003B3B6C"/>
    <w:rsid w:val="003B76CE"/>
    <w:rsid w:val="003C50D3"/>
    <w:rsid w:val="003C5971"/>
    <w:rsid w:val="003D0B26"/>
    <w:rsid w:val="003D2083"/>
    <w:rsid w:val="003D365F"/>
    <w:rsid w:val="003E192C"/>
    <w:rsid w:val="003E6132"/>
    <w:rsid w:val="003E7972"/>
    <w:rsid w:val="003F0C69"/>
    <w:rsid w:val="003F197A"/>
    <w:rsid w:val="003F2A3A"/>
    <w:rsid w:val="003F40FC"/>
    <w:rsid w:val="003F714A"/>
    <w:rsid w:val="00401408"/>
    <w:rsid w:val="00403F38"/>
    <w:rsid w:val="004053B1"/>
    <w:rsid w:val="00405FB7"/>
    <w:rsid w:val="0040613F"/>
    <w:rsid w:val="00406617"/>
    <w:rsid w:val="00410A9C"/>
    <w:rsid w:val="00411DE9"/>
    <w:rsid w:val="00412BF2"/>
    <w:rsid w:val="0041344E"/>
    <w:rsid w:val="004235FE"/>
    <w:rsid w:val="00423AA9"/>
    <w:rsid w:val="00423CAE"/>
    <w:rsid w:val="00425ED7"/>
    <w:rsid w:val="004268FF"/>
    <w:rsid w:val="00432B91"/>
    <w:rsid w:val="004370A3"/>
    <w:rsid w:val="00437ED0"/>
    <w:rsid w:val="004400F7"/>
    <w:rsid w:val="00440AEF"/>
    <w:rsid w:val="0044100A"/>
    <w:rsid w:val="0044668A"/>
    <w:rsid w:val="00450BA7"/>
    <w:rsid w:val="00451F8C"/>
    <w:rsid w:val="0045328B"/>
    <w:rsid w:val="00457787"/>
    <w:rsid w:val="00457BF1"/>
    <w:rsid w:val="004657CC"/>
    <w:rsid w:val="00470627"/>
    <w:rsid w:val="00471973"/>
    <w:rsid w:val="004726EE"/>
    <w:rsid w:val="004729F2"/>
    <w:rsid w:val="00474966"/>
    <w:rsid w:val="004750D0"/>
    <w:rsid w:val="004752FC"/>
    <w:rsid w:val="00476092"/>
    <w:rsid w:val="00481669"/>
    <w:rsid w:val="0048167D"/>
    <w:rsid w:val="00487F0F"/>
    <w:rsid w:val="004906DF"/>
    <w:rsid w:val="00492239"/>
    <w:rsid w:val="004961A2"/>
    <w:rsid w:val="004A0B56"/>
    <w:rsid w:val="004A26E2"/>
    <w:rsid w:val="004A2CD2"/>
    <w:rsid w:val="004A425A"/>
    <w:rsid w:val="004A6993"/>
    <w:rsid w:val="004B18C6"/>
    <w:rsid w:val="004B5585"/>
    <w:rsid w:val="004B55B1"/>
    <w:rsid w:val="004C1FC8"/>
    <w:rsid w:val="004C72DB"/>
    <w:rsid w:val="004D1C57"/>
    <w:rsid w:val="004D2C14"/>
    <w:rsid w:val="004D3F82"/>
    <w:rsid w:val="004D423C"/>
    <w:rsid w:val="004D5A22"/>
    <w:rsid w:val="004D6C84"/>
    <w:rsid w:val="004E07DF"/>
    <w:rsid w:val="004E0F47"/>
    <w:rsid w:val="004E1FD1"/>
    <w:rsid w:val="004E1FD9"/>
    <w:rsid w:val="004E48A8"/>
    <w:rsid w:val="004E5C08"/>
    <w:rsid w:val="004E69CE"/>
    <w:rsid w:val="004F1BEE"/>
    <w:rsid w:val="004F56DB"/>
    <w:rsid w:val="005003CF"/>
    <w:rsid w:val="00502CCF"/>
    <w:rsid w:val="00505375"/>
    <w:rsid w:val="005067B6"/>
    <w:rsid w:val="00512C9E"/>
    <w:rsid w:val="005144E5"/>
    <w:rsid w:val="005151C2"/>
    <w:rsid w:val="00516670"/>
    <w:rsid w:val="0051689A"/>
    <w:rsid w:val="00516FCC"/>
    <w:rsid w:val="0052072A"/>
    <w:rsid w:val="005213B8"/>
    <w:rsid w:val="00521785"/>
    <w:rsid w:val="00522AA2"/>
    <w:rsid w:val="00523A7C"/>
    <w:rsid w:val="005300E3"/>
    <w:rsid w:val="00531797"/>
    <w:rsid w:val="005324EB"/>
    <w:rsid w:val="00536703"/>
    <w:rsid w:val="00537D42"/>
    <w:rsid w:val="005409B7"/>
    <w:rsid w:val="00541714"/>
    <w:rsid w:val="00541BC7"/>
    <w:rsid w:val="00541D34"/>
    <w:rsid w:val="005435F1"/>
    <w:rsid w:val="0054761E"/>
    <w:rsid w:val="00547D02"/>
    <w:rsid w:val="00550D58"/>
    <w:rsid w:val="0055257C"/>
    <w:rsid w:val="005526F4"/>
    <w:rsid w:val="00552D39"/>
    <w:rsid w:val="00562C2F"/>
    <w:rsid w:val="00563F4F"/>
    <w:rsid w:val="00566AE9"/>
    <w:rsid w:val="00570059"/>
    <w:rsid w:val="00575A52"/>
    <w:rsid w:val="005776D9"/>
    <w:rsid w:val="005824C1"/>
    <w:rsid w:val="00582811"/>
    <w:rsid w:val="00584497"/>
    <w:rsid w:val="00587B40"/>
    <w:rsid w:val="0059118C"/>
    <w:rsid w:val="00592F67"/>
    <w:rsid w:val="005936D1"/>
    <w:rsid w:val="00595E28"/>
    <w:rsid w:val="00596910"/>
    <w:rsid w:val="005A0844"/>
    <w:rsid w:val="005A3B98"/>
    <w:rsid w:val="005A537A"/>
    <w:rsid w:val="005A5898"/>
    <w:rsid w:val="005B09B9"/>
    <w:rsid w:val="005B600A"/>
    <w:rsid w:val="005B7C8A"/>
    <w:rsid w:val="005C28B3"/>
    <w:rsid w:val="005C33F3"/>
    <w:rsid w:val="005C442F"/>
    <w:rsid w:val="005C5F99"/>
    <w:rsid w:val="005D0D3E"/>
    <w:rsid w:val="005D1618"/>
    <w:rsid w:val="005D372E"/>
    <w:rsid w:val="005D60FC"/>
    <w:rsid w:val="005D64FB"/>
    <w:rsid w:val="005D6F38"/>
    <w:rsid w:val="005E0B87"/>
    <w:rsid w:val="005E100D"/>
    <w:rsid w:val="005E477D"/>
    <w:rsid w:val="005E5511"/>
    <w:rsid w:val="005E5E2C"/>
    <w:rsid w:val="005E7709"/>
    <w:rsid w:val="005E78B7"/>
    <w:rsid w:val="005E790C"/>
    <w:rsid w:val="005F0200"/>
    <w:rsid w:val="005F2754"/>
    <w:rsid w:val="005F2AFD"/>
    <w:rsid w:val="005F446B"/>
    <w:rsid w:val="005F4AB9"/>
    <w:rsid w:val="005F5CBA"/>
    <w:rsid w:val="005F6CDE"/>
    <w:rsid w:val="005F7452"/>
    <w:rsid w:val="00601D20"/>
    <w:rsid w:val="00603CA4"/>
    <w:rsid w:val="006064A5"/>
    <w:rsid w:val="006071B6"/>
    <w:rsid w:val="006073BC"/>
    <w:rsid w:val="00610FBA"/>
    <w:rsid w:val="006110F4"/>
    <w:rsid w:val="0061795B"/>
    <w:rsid w:val="00617C38"/>
    <w:rsid w:val="006202F7"/>
    <w:rsid w:val="006206A1"/>
    <w:rsid w:val="00622ABD"/>
    <w:rsid w:val="00625452"/>
    <w:rsid w:val="0062585C"/>
    <w:rsid w:val="00633169"/>
    <w:rsid w:val="00640B5C"/>
    <w:rsid w:val="00642657"/>
    <w:rsid w:val="00642DCD"/>
    <w:rsid w:val="006440C0"/>
    <w:rsid w:val="00647EAF"/>
    <w:rsid w:val="0065122B"/>
    <w:rsid w:val="00660623"/>
    <w:rsid w:val="00661986"/>
    <w:rsid w:val="006669CE"/>
    <w:rsid w:val="006672AA"/>
    <w:rsid w:val="00672A97"/>
    <w:rsid w:val="0067588F"/>
    <w:rsid w:val="00676CFF"/>
    <w:rsid w:val="00680E91"/>
    <w:rsid w:val="0068260E"/>
    <w:rsid w:val="0068325F"/>
    <w:rsid w:val="006918BF"/>
    <w:rsid w:val="00694416"/>
    <w:rsid w:val="00694568"/>
    <w:rsid w:val="0069457C"/>
    <w:rsid w:val="006A64B9"/>
    <w:rsid w:val="006A7378"/>
    <w:rsid w:val="006B3313"/>
    <w:rsid w:val="006B3C74"/>
    <w:rsid w:val="006B4031"/>
    <w:rsid w:val="006B56B0"/>
    <w:rsid w:val="006C3317"/>
    <w:rsid w:val="006C6651"/>
    <w:rsid w:val="006C67AB"/>
    <w:rsid w:val="006C7CD5"/>
    <w:rsid w:val="006D0F37"/>
    <w:rsid w:val="006D3B57"/>
    <w:rsid w:val="006D3BE0"/>
    <w:rsid w:val="006D3C5C"/>
    <w:rsid w:val="006E0D45"/>
    <w:rsid w:val="006E2F69"/>
    <w:rsid w:val="006E4FE2"/>
    <w:rsid w:val="006F3428"/>
    <w:rsid w:val="00706DCD"/>
    <w:rsid w:val="007073D6"/>
    <w:rsid w:val="00712682"/>
    <w:rsid w:val="00716AAB"/>
    <w:rsid w:val="00716C11"/>
    <w:rsid w:val="00717072"/>
    <w:rsid w:val="00721091"/>
    <w:rsid w:val="00724B6C"/>
    <w:rsid w:val="00724DA0"/>
    <w:rsid w:val="00725163"/>
    <w:rsid w:val="00726256"/>
    <w:rsid w:val="0072743C"/>
    <w:rsid w:val="00727723"/>
    <w:rsid w:val="00733173"/>
    <w:rsid w:val="007359D8"/>
    <w:rsid w:val="00735A26"/>
    <w:rsid w:val="00735ECB"/>
    <w:rsid w:val="00741A88"/>
    <w:rsid w:val="007425E2"/>
    <w:rsid w:val="00742EF6"/>
    <w:rsid w:val="00744E31"/>
    <w:rsid w:val="0074516C"/>
    <w:rsid w:val="00746962"/>
    <w:rsid w:val="00753CEF"/>
    <w:rsid w:val="00757311"/>
    <w:rsid w:val="00760398"/>
    <w:rsid w:val="00761395"/>
    <w:rsid w:val="0076230A"/>
    <w:rsid w:val="00764746"/>
    <w:rsid w:val="007649E1"/>
    <w:rsid w:val="00765148"/>
    <w:rsid w:val="007659FB"/>
    <w:rsid w:val="007666EA"/>
    <w:rsid w:val="007717BE"/>
    <w:rsid w:val="00772025"/>
    <w:rsid w:val="00773105"/>
    <w:rsid w:val="00773C52"/>
    <w:rsid w:val="007750EC"/>
    <w:rsid w:val="00776940"/>
    <w:rsid w:val="00776C02"/>
    <w:rsid w:val="00780C48"/>
    <w:rsid w:val="00780FCD"/>
    <w:rsid w:val="007816D6"/>
    <w:rsid w:val="00781CFD"/>
    <w:rsid w:val="00783D61"/>
    <w:rsid w:val="00790603"/>
    <w:rsid w:val="00791491"/>
    <w:rsid w:val="0079478E"/>
    <w:rsid w:val="00796A40"/>
    <w:rsid w:val="007A1FC6"/>
    <w:rsid w:val="007A4D59"/>
    <w:rsid w:val="007A5C19"/>
    <w:rsid w:val="007A7ED1"/>
    <w:rsid w:val="007B1D01"/>
    <w:rsid w:val="007B27A4"/>
    <w:rsid w:val="007B3C28"/>
    <w:rsid w:val="007B4873"/>
    <w:rsid w:val="007C069A"/>
    <w:rsid w:val="007C18AF"/>
    <w:rsid w:val="007D0795"/>
    <w:rsid w:val="007D0D05"/>
    <w:rsid w:val="007D106D"/>
    <w:rsid w:val="007D426A"/>
    <w:rsid w:val="007D456C"/>
    <w:rsid w:val="007E2D47"/>
    <w:rsid w:val="007E32F0"/>
    <w:rsid w:val="007E7176"/>
    <w:rsid w:val="007F12E6"/>
    <w:rsid w:val="007F2835"/>
    <w:rsid w:val="007F51DD"/>
    <w:rsid w:val="0080299B"/>
    <w:rsid w:val="00804D74"/>
    <w:rsid w:val="00806949"/>
    <w:rsid w:val="00810E02"/>
    <w:rsid w:val="008110E3"/>
    <w:rsid w:val="00812054"/>
    <w:rsid w:val="008165C1"/>
    <w:rsid w:val="00822654"/>
    <w:rsid w:val="00825220"/>
    <w:rsid w:val="00826B07"/>
    <w:rsid w:val="008272BB"/>
    <w:rsid w:val="00827C21"/>
    <w:rsid w:val="008308BF"/>
    <w:rsid w:val="00833874"/>
    <w:rsid w:val="008368B8"/>
    <w:rsid w:val="008404F1"/>
    <w:rsid w:val="008406DA"/>
    <w:rsid w:val="0084086B"/>
    <w:rsid w:val="00841035"/>
    <w:rsid w:val="00841173"/>
    <w:rsid w:val="00843AFF"/>
    <w:rsid w:val="00845356"/>
    <w:rsid w:val="00845A74"/>
    <w:rsid w:val="0084754D"/>
    <w:rsid w:val="00850622"/>
    <w:rsid w:val="00851FAF"/>
    <w:rsid w:val="00855A3B"/>
    <w:rsid w:val="0085606E"/>
    <w:rsid w:val="00861F08"/>
    <w:rsid w:val="008620E5"/>
    <w:rsid w:val="008643AD"/>
    <w:rsid w:val="008651B3"/>
    <w:rsid w:val="00866256"/>
    <w:rsid w:val="0086786A"/>
    <w:rsid w:val="00870309"/>
    <w:rsid w:val="0087275C"/>
    <w:rsid w:val="00874C77"/>
    <w:rsid w:val="008755CC"/>
    <w:rsid w:val="00875CD9"/>
    <w:rsid w:val="0087642C"/>
    <w:rsid w:val="00876FF7"/>
    <w:rsid w:val="00877E9B"/>
    <w:rsid w:val="0088130F"/>
    <w:rsid w:val="00883470"/>
    <w:rsid w:val="008841A3"/>
    <w:rsid w:val="00885C05"/>
    <w:rsid w:val="008877C6"/>
    <w:rsid w:val="00894859"/>
    <w:rsid w:val="008A05AF"/>
    <w:rsid w:val="008A357E"/>
    <w:rsid w:val="008A546A"/>
    <w:rsid w:val="008A67B2"/>
    <w:rsid w:val="008A6CD0"/>
    <w:rsid w:val="008B19DE"/>
    <w:rsid w:val="008B3773"/>
    <w:rsid w:val="008B561F"/>
    <w:rsid w:val="008B666C"/>
    <w:rsid w:val="008C46BC"/>
    <w:rsid w:val="008C78B5"/>
    <w:rsid w:val="008D5484"/>
    <w:rsid w:val="008D57C9"/>
    <w:rsid w:val="008D5A69"/>
    <w:rsid w:val="008D5E30"/>
    <w:rsid w:val="008D6623"/>
    <w:rsid w:val="008E00D7"/>
    <w:rsid w:val="008E1DCE"/>
    <w:rsid w:val="008E4D0D"/>
    <w:rsid w:val="008E7085"/>
    <w:rsid w:val="008F054C"/>
    <w:rsid w:val="008F2150"/>
    <w:rsid w:val="00901CC6"/>
    <w:rsid w:val="00902B53"/>
    <w:rsid w:val="00905326"/>
    <w:rsid w:val="00910580"/>
    <w:rsid w:val="0091072B"/>
    <w:rsid w:val="00923769"/>
    <w:rsid w:val="009244EC"/>
    <w:rsid w:val="00931234"/>
    <w:rsid w:val="009313EB"/>
    <w:rsid w:val="00935826"/>
    <w:rsid w:val="00935E8D"/>
    <w:rsid w:val="0093700E"/>
    <w:rsid w:val="00941153"/>
    <w:rsid w:val="00942FAB"/>
    <w:rsid w:val="0094777A"/>
    <w:rsid w:val="0095012D"/>
    <w:rsid w:val="009520DC"/>
    <w:rsid w:val="00952F8D"/>
    <w:rsid w:val="00953EC7"/>
    <w:rsid w:val="009569C3"/>
    <w:rsid w:val="009604AC"/>
    <w:rsid w:val="00966DD9"/>
    <w:rsid w:val="009700A2"/>
    <w:rsid w:val="00971524"/>
    <w:rsid w:val="0097343F"/>
    <w:rsid w:val="00975FCE"/>
    <w:rsid w:val="00977133"/>
    <w:rsid w:val="0098226F"/>
    <w:rsid w:val="009840CB"/>
    <w:rsid w:val="00985B16"/>
    <w:rsid w:val="00991685"/>
    <w:rsid w:val="00992BEC"/>
    <w:rsid w:val="00992FD7"/>
    <w:rsid w:val="00993F08"/>
    <w:rsid w:val="00994427"/>
    <w:rsid w:val="00997E82"/>
    <w:rsid w:val="009A0F34"/>
    <w:rsid w:val="009A2DFD"/>
    <w:rsid w:val="009A3508"/>
    <w:rsid w:val="009A4DF8"/>
    <w:rsid w:val="009A6101"/>
    <w:rsid w:val="009B012F"/>
    <w:rsid w:val="009B1276"/>
    <w:rsid w:val="009B139A"/>
    <w:rsid w:val="009B1F1A"/>
    <w:rsid w:val="009B1F8E"/>
    <w:rsid w:val="009B7C01"/>
    <w:rsid w:val="009C04BA"/>
    <w:rsid w:val="009C3358"/>
    <w:rsid w:val="009C3B85"/>
    <w:rsid w:val="009C7086"/>
    <w:rsid w:val="009D1541"/>
    <w:rsid w:val="009D1D32"/>
    <w:rsid w:val="009D280D"/>
    <w:rsid w:val="009D65AE"/>
    <w:rsid w:val="009D7267"/>
    <w:rsid w:val="009D7657"/>
    <w:rsid w:val="009D76FC"/>
    <w:rsid w:val="009D7F1A"/>
    <w:rsid w:val="009E06A1"/>
    <w:rsid w:val="009E1F0D"/>
    <w:rsid w:val="009E3BB7"/>
    <w:rsid w:val="009E58D9"/>
    <w:rsid w:val="009E672F"/>
    <w:rsid w:val="009F3B6A"/>
    <w:rsid w:val="009F4A1A"/>
    <w:rsid w:val="009F60DE"/>
    <w:rsid w:val="00A00484"/>
    <w:rsid w:val="00A00F30"/>
    <w:rsid w:val="00A010F9"/>
    <w:rsid w:val="00A0236F"/>
    <w:rsid w:val="00A054F1"/>
    <w:rsid w:val="00A10085"/>
    <w:rsid w:val="00A11704"/>
    <w:rsid w:val="00A160FB"/>
    <w:rsid w:val="00A20F49"/>
    <w:rsid w:val="00A2250E"/>
    <w:rsid w:val="00A2282D"/>
    <w:rsid w:val="00A242B2"/>
    <w:rsid w:val="00A25DD1"/>
    <w:rsid w:val="00A27631"/>
    <w:rsid w:val="00A320C3"/>
    <w:rsid w:val="00A368C1"/>
    <w:rsid w:val="00A37C29"/>
    <w:rsid w:val="00A47ED5"/>
    <w:rsid w:val="00A50519"/>
    <w:rsid w:val="00A53508"/>
    <w:rsid w:val="00A53DFC"/>
    <w:rsid w:val="00A55939"/>
    <w:rsid w:val="00A572CD"/>
    <w:rsid w:val="00A62D60"/>
    <w:rsid w:val="00A712C6"/>
    <w:rsid w:val="00A738B8"/>
    <w:rsid w:val="00A7401A"/>
    <w:rsid w:val="00A741B5"/>
    <w:rsid w:val="00A7493B"/>
    <w:rsid w:val="00A776F1"/>
    <w:rsid w:val="00A77AF7"/>
    <w:rsid w:val="00A8098D"/>
    <w:rsid w:val="00A858E2"/>
    <w:rsid w:val="00A90B9B"/>
    <w:rsid w:val="00A94B7A"/>
    <w:rsid w:val="00A968BF"/>
    <w:rsid w:val="00AA1112"/>
    <w:rsid w:val="00AA2E1F"/>
    <w:rsid w:val="00AA49E7"/>
    <w:rsid w:val="00AA6248"/>
    <w:rsid w:val="00AA6F87"/>
    <w:rsid w:val="00AA7D18"/>
    <w:rsid w:val="00AB07D4"/>
    <w:rsid w:val="00AB47DF"/>
    <w:rsid w:val="00AB4953"/>
    <w:rsid w:val="00AB529A"/>
    <w:rsid w:val="00AB6917"/>
    <w:rsid w:val="00AC00D4"/>
    <w:rsid w:val="00AD0D99"/>
    <w:rsid w:val="00AD125D"/>
    <w:rsid w:val="00AD155F"/>
    <w:rsid w:val="00AD3DCF"/>
    <w:rsid w:val="00AD4579"/>
    <w:rsid w:val="00AD5771"/>
    <w:rsid w:val="00AE2A07"/>
    <w:rsid w:val="00AE2C89"/>
    <w:rsid w:val="00AE4AD4"/>
    <w:rsid w:val="00AE4E59"/>
    <w:rsid w:val="00AE7324"/>
    <w:rsid w:val="00AF2D9A"/>
    <w:rsid w:val="00AF4852"/>
    <w:rsid w:val="00B00409"/>
    <w:rsid w:val="00B01D93"/>
    <w:rsid w:val="00B05426"/>
    <w:rsid w:val="00B05F5A"/>
    <w:rsid w:val="00B06890"/>
    <w:rsid w:val="00B12AE7"/>
    <w:rsid w:val="00B12B75"/>
    <w:rsid w:val="00B145D2"/>
    <w:rsid w:val="00B173CB"/>
    <w:rsid w:val="00B205F0"/>
    <w:rsid w:val="00B2107E"/>
    <w:rsid w:val="00B2187A"/>
    <w:rsid w:val="00B21E2E"/>
    <w:rsid w:val="00B21E3E"/>
    <w:rsid w:val="00B24D27"/>
    <w:rsid w:val="00B31870"/>
    <w:rsid w:val="00B32BF4"/>
    <w:rsid w:val="00B36C2D"/>
    <w:rsid w:val="00B4193D"/>
    <w:rsid w:val="00B4290A"/>
    <w:rsid w:val="00B52197"/>
    <w:rsid w:val="00B526C5"/>
    <w:rsid w:val="00B52858"/>
    <w:rsid w:val="00B55FBA"/>
    <w:rsid w:val="00B63F16"/>
    <w:rsid w:val="00B65FD5"/>
    <w:rsid w:val="00B70BEA"/>
    <w:rsid w:val="00B72E87"/>
    <w:rsid w:val="00B74E0D"/>
    <w:rsid w:val="00B81415"/>
    <w:rsid w:val="00B819A9"/>
    <w:rsid w:val="00B82412"/>
    <w:rsid w:val="00B82BC7"/>
    <w:rsid w:val="00B8365A"/>
    <w:rsid w:val="00B85DD8"/>
    <w:rsid w:val="00B87EC5"/>
    <w:rsid w:val="00B90740"/>
    <w:rsid w:val="00B92013"/>
    <w:rsid w:val="00B92F57"/>
    <w:rsid w:val="00B9355C"/>
    <w:rsid w:val="00B95FFB"/>
    <w:rsid w:val="00B97294"/>
    <w:rsid w:val="00B97DEB"/>
    <w:rsid w:val="00BA2C5B"/>
    <w:rsid w:val="00BA318E"/>
    <w:rsid w:val="00BA4901"/>
    <w:rsid w:val="00BA4C02"/>
    <w:rsid w:val="00BA55AE"/>
    <w:rsid w:val="00BB1B74"/>
    <w:rsid w:val="00BB2FBE"/>
    <w:rsid w:val="00BB5936"/>
    <w:rsid w:val="00BC0803"/>
    <w:rsid w:val="00BC1F1C"/>
    <w:rsid w:val="00BC2260"/>
    <w:rsid w:val="00BC37DD"/>
    <w:rsid w:val="00BC5438"/>
    <w:rsid w:val="00BC6BF8"/>
    <w:rsid w:val="00BC72F8"/>
    <w:rsid w:val="00BD04AC"/>
    <w:rsid w:val="00BD1523"/>
    <w:rsid w:val="00BD1FCE"/>
    <w:rsid w:val="00BD2B94"/>
    <w:rsid w:val="00BD3B13"/>
    <w:rsid w:val="00BD563C"/>
    <w:rsid w:val="00BD5E6D"/>
    <w:rsid w:val="00BD7084"/>
    <w:rsid w:val="00BE0160"/>
    <w:rsid w:val="00BE645C"/>
    <w:rsid w:val="00BE6511"/>
    <w:rsid w:val="00BE744C"/>
    <w:rsid w:val="00BF51A2"/>
    <w:rsid w:val="00C00F54"/>
    <w:rsid w:val="00C127B4"/>
    <w:rsid w:val="00C12B0D"/>
    <w:rsid w:val="00C15590"/>
    <w:rsid w:val="00C24030"/>
    <w:rsid w:val="00C25245"/>
    <w:rsid w:val="00C25B49"/>
    <w:rsid w:val="00C348C3"/>
    <w:rsid w:val="00C356F2"/>
    <w:rsid w:val="00C4041B"/>
    <w:rsid w:val="00C418C7"/>
    <w:rsid w:val="00C4234A"/>
    <w:rsid w:val="00C5487B"/>
    <w:rsid w:val="00C56DFC"/>
    <w:rsid w:val="00C626F1"/>
    <w:rsid w:val="00C63018"/>
    <w:rsid w:val="00C63539"/>
    <w:rsid w:val="00C66B2E"/>
    <w:rsid w:val="00C704CE"/>
    <w:rsid w:val="00C71CA7"/>
    <w:rsid w:val="00C72553"/>
    <w:rsid w:val="00C74419"/>
    <w:rsid w:val="00C755E4"/>
    <w:rsid w:val="00C75D97"/>
    <w:rsid w:val="00C767CC"/>
    <w:rsid w:val="00C772C1"/>
    <w:rsid w:val="00C86004"/>
    <w:rsid w:val="00C93A43"/>
    <w:rsid w:val="00C94D21"/>
    <w:rsid w:val="00C95611"/>
    <w:rsid w:val="00C96BBC"/>
    <w:rsid w:val="00C9779A"/>
    <w:rsid w:val="00CA4E2F"/>
    <w:rsid w:val="00CA7B8B"/>
    <w:rsid w:val="00CB0748"/>
    <w:rsid w:val="00CB0E9A"/>
    <w:rsid w:val="00CB4121"/>
    <w:rsid w:val="00CB6A61"/>
    <w:rsid w:val="00CB7759"/>
    <w:rsid w:val="00CC131F"/>
    <w:rsid w:val="00CC520C"/>
    <w:rsid w:val="00CC5856"/>
    <w:rsid w:val="00CC61E7"/>
    <w:rsid w:val="00CD0FBC"/>
    <w:rsid w:val="00CD2A56"/>
    <w:rsid w:val="00CD2BAE"/>
    <w:rsid w:val="00CD4A2B"/>
    <w:rsid w:val="00CD4E03"/>
    <w:rsid w:val="00CD5831"/>
    <w:rsid w:val="00CD6985"/>
    <w:rsid w:val="00CE09E5"/>
    <w:rsid w:val="00CE1A17"/>
    <w:rsid w:val="00CF0BB5"/>
    <w:rsid w:val="00CF1CD5"/>
    <w:rsid w:val="00CF41A9"/>
    <w:rsid w:val="00CF7DA8"/>
    <w:rsid w:val="00D00BF2"/>
    <w:rsid w:val="00D0197E"/>
    <w:rsid w:val="00D01FCD"/>
    <w:rsid w:val="00D01FD7"/>
    <w:rsid w:val="00D0719C"/>
    <w:rsid w:val="00D10CF5"/>
    <w:rsid w:val="00D14B92"/>
    <w:rsid w:val="00D1530F"/>
    <w:rsid w:val="00D1590A"/>
    <w:rsid w:val="00D17688"/>
    <w:rsid w:val="00D23B63"/>
    <w:rsid w:val="00D254AE"/>
    <w:rsid w:val="00D27949"/>
    <w:rsid w:val="00D30284"/>
    <w:rsid w:val="00D365CE"/>
    <w:rsid w:val="00D3786F"/>
    <w:rsid w:val="00D40391"/>
    <w:rsid w:val="00D45340"/>
    <w:rsid w:val="00D45EA5"/>
    <w:rsid w:val="00D5356F"/>
    <w:rsid w:val="00D54426"/>
    <w:rsid w:val="00D572AE"/>
    <w:rsid w:val="00D66EBF"/>
    <w:rsid w:val="00D67821"/>
    <w:rsid w:val="00D67DBA"/>
    <w:rsid w:val="00D700B8"/>
    <w:rsid w:val="00D816EA"/>
    <w:rsid w:val="00D8469E"/>
    <w:rsid w:val="00D91433"/>
    <w:rsid w:val="00D924EB"/>
    <w:rsid w:val="00D94882"/>
    <w:rsid w:val="00DA1635"/>
    <w:rsid w:val="00DA28D2"/>
    <w:rsid w:val="00DA6236"/>
    <w:rsid w:val="00DA7EF3"/>
    <w:rsid w:val="00DB02EB"/>
    <w:rsid w:val="00DB071A"/>
    <w:rsid w:val="00DB1114"/>
    <w:rsid w:val="00DB2290"/>
    <w:rsid w:val="00DB661C"/>
    <w:rsid w:val="00DC1929"/>
    <w:rsid w:val="00DC2312"/>
    <w:rsid w:val="00DE028E"/>
    <w:rsid w:val="00DE26B7"/>
    <w:rsid w:val="00DE78E6"/>
    <w:rsid w:val="00DE7F58"/>
    <w:rsid w:val="00DF20CB"/>
    <w:rsid w:val="00DF60C0"/>
    <w:rsid w:val="00DF6F15"/>
    <w:rsid w:val="00DF72B3"/>
    <w:rsid w:val="00E00904"/>
    <w:rsid w:val="00E019F0"/>
    <w:rsid w:val="00E02218"/>
    <w:rsid w:val="00E03ECC"/>
    <w:rsid w:val="00E05161"/>
    <w:rsid w:val="00E06B0E"/>
    <w:rsid w:val="00E074D6"/>
    <w:rsid w:val="00E10471"/>
    <w:rsid w:val="00E1250D"/>
    <w:rsid w:val="00E14ED0"/>
    <w:rsid w:val="00E16993"/>
    <w:rsid w:val="00E17CB7"/>
    <w:rsid w:val="00E20DBD"/>
    <w:rsid w:val="00E21DED"/>
    <w:rsid w:val="00E25320"/>
    <w:rsid w:val="00E31E90"/>
    <w:rsid w:val="00E337A9"/>
    <w:rsid w:val="00E34F8E"/>
    <w:rsid w:val="00E36B8D"/>
    <w:rsid w:val="00E42E67"/>
    <w:rsid w:val="00E43B2F"/>
    <w:rsid w:val="00E521AE"/>
    <w:rsid w:val="00E525A3"/>
    <w:rsid w:val="00E53263"/>
    <w:rsid w:val="00E535D3"/>
    <w:rsid w:val="00E5399E"/>
    <w:rsid w:val="00E54B65"/>
    <w:rsid w:val="00E55655"/>
    <w:rsid w:val="00E57341"/>
    <w:rsid w:val="00E62BE3"/>
    <w:rsid w:val="00E6381D"/>
    <w:rsid w:val="00E64F35"/>
    <w:rsid w:val="00E65584"/>
    <w:rsid w:val="00E668C4"/>
    <w:rsid w:val="00E7033B"/>
    <w:rsid w:val="00E70F85"/>
    <w:rsid w:val="00E74168"/>
    <w:rsid w:val="00E7700A"/>
    <w:rsid w:val="00E80FA9"/>
    <w:rsid w:val="00E82CD5"/>
    <w:rsid w:val="00E82F7C"/>
    <w:rsid w:val="00E83B58"/>
    <w:rsid w:val="00E84590"/>
    <w:rsid w:val="00E85BD3"/>
    <w:rsid w:val="00E87A2E"/>
    <w:rsid w:val="00E917DD"/>
    <w:rsid w:val="00E92381"/>
    <w:rsid w:val="00E9276A"/>
    <w:rsid w:val="00E93F93"/>
    <w:rsid w:val="00E96131"/>
    <w:rsid w:val="00EA021E"/>
    <w:rsid w:val="00EA162E"/>
    <w:rsid w:val="00EA23D9"/>
    <w:rsid w:val="00EA2917"/>
    <w:rsid w:val="00EA45A4"/>
    <w:rsid w:val="00EA538D"/>
    <w:rsid w:val="00EA6932"/>
    <w:rsid w:val="00EB2B4E"/>
    <w:rsid w:val="00EB50A4"/>
    <w:rsid w:val="00EB776A"/>
    <w:rsid w:val="00EC0665"/>
    <w:rsid w:val="00EC1F60"/>
    <w:rsid w:val="00EC23E7"/>
    <w:rsid w:val="00EC29A7"/>
    <w:rsid w:val="00EC7B75"/>
    <w:rsid w:val="00EE004D"/>
    <w:rsid w:val="00EE1052"/>
    <w:rsid w:val="00EE45C6"/>
    <w:rsid w:val="00EE4AE4"/>
    <w:rsid w:val="00EE67EB"/>
    <w:rsid w:val="00EF0A70"/>
    <w:rsid w:val="00EF3798"/>
    <w:rsid w:val="00F00901"/>
    <w:rsid w:val="00F013AC"/>
    <w:rsid w:val="00F0206B"/>
    <w:rsid w:val="00F026FB"/>
    <w:rsid w:val="00F02D54"/>
    <w:rsid w:val="00F056E5"/>
    <w:rsid w:val="00F05962"/>
    <w:rsid w:val="00F07670"/>
    <w:rsid w:val="00F0779F"/>
    <w:rsid w:val="00F10126"/>
    <w:rsid w:val="00F11481"/>
    <w:rsid w:val="00F1247B"/>
    <w:rsid w:val="00F14A06"/>
    <w:rsid w:val="00F15226"/>
    <w:rsid w:val="00F177F4"/>
    <w:rsid w:val="00F203E8"/>
    <w:rsid w:val="00F22EE0"/>
    <w:rsid w:val="00F249E1"/>
    <w:rsid w:val="00F25813"/>
    <w:rsid w:val="00F26610"/>
    <w:rsid w:val="00F26CCC"/>
    <w:rsid w:val="00F367CC"/>
    <w:rsid w:val="00F40FC8"/>
    <w:rsid w:val="00F41CCF"/>
    <w:rsid w:val="00F42F8F"/>
    <w:rsid w:val="00F435EA"/>
    <w:rsid w:val="00F438C3"/>
    <w:rsid w:val="00F43F18"/>
    <w:rsid w:val="00F47332"/>
    <w:rsid w:val="00F51BED"/>
    <w:rsid w:val="00F52BBE"/>
    <w:rsid w:val="00F53839"/>
    <w:rsid w:val="00F548E1"/>
    <w:rsid w:val="00F54BA7"/>
    <w:rsid w:val="00F63811"/>
    <w:rsid w:val="00F64411"/>
    <w:rsid w:val="00F649B7"/>
    <w:rsid w:val="00F73A81"/>
    <w:rsid w:val="00F74EF9"/>
    <w:rsid w:val="00F75683"/>
    <w:rsid w:val="00F75781"/>
    <w:rsid w:val="00F75F39"/>
    <w:rsid w:val="00F80612"/>
    <w:rsid w:val="00F822B6"/>
    <w:rsid w:val="00F85BC0"/>
    <w:rsid w:val="00F85C0B"/>
    <w:rsid w:val="00F86333"/>
    <w:rsid w:val="00F90503"/>
    <w:rsid w:val="00F910B2"/>
    <w:rsid w:val="00F9204E"/>
    <w:rsid w:val="00F9277A"/>
    <w:rsid w:val="00F932B7"/>
    <w:rsid w:val="00FA04C2"/>
    <w:rsid w:val="00FA2B3F"/>
    <w:rsid w:val="00FA5392"/>
    <w:rsid w:val="00FA603D"/>
    <w:rsid w:val="00FB1811"/>
    <w:rsid w:val="00FB2900"/>
    <w:rsid w:val="00FB42EC"/>
    <w:rsid w:val="00FB4B67"/>
    <w:rsid w:val="00FB5308"/>
    <w:rsid w:val="00FB5B86"/>
    <w:rsid w:val="00FB7B57"/>
    <w:rsid w:val="00FC12D9"/>
    <w:rsid w:val="00FC1840"/>
    <w:rsid w:val="00FC1FD8"/>
    <w:rsid w:val="00FC232F"/>
    <w:rsid w:val="00FC2B5B"/>
    <w:rsid w:val="00FC6D14"/>
    <w:rsid w:val="00FC6E0B"/>
    <w:rsid w:val="00FD11EF"/>
    <w:rsid w:val="00FD2146"/>
    <w:rsid w:val="00FD4EAE"/>
    <w:rsid w:val="00FE185D"/>
    <w:rsid w:val="00FE4F46"/>
    <w:rsid w:val="00FE7247"/>
    <w:rsid w:val="00FF49DB"/>
    <w:rsid w:val="00FF5AE0"/>
    <w:rsid w:val="025649A5"/>
    <w:rsid w:val="02EE4545"/>
    <w:rsid w:val="04B213C1"/>
    <w:rsid w:val="07B830C9"/>
    <w:rsid w:val="08591B53"/>
    <w:rsid w:val="0AAE4873"/>
    <w:rsid w:val="0C711B61"/>
    <w:rsid w:val="0E5E1357"/>
    <w:rsid w:val="0F522C33"/>
    <w:rsid w:val="10625970"/>
    <w:rsid w:val="13BF7656"/>
    <w:rsid w:val="144C6484"/>
    <w:rsid w:val="147C701C"/>
    <w:rsid w:val="164E481D"/>
    <w:rsid w:val="165F67BF"/>
    <w:rsid w:val="16A3679F"/>
    <w:rsid w:val="16F64807"/>
    <w:rsid w:val="170535D2"/>
    <w:rsid w:val="17863082"/>
    <w:rsid w:val="19033B41"/>
    <w:rsid w:val="1A564145"/>
    <w:rsid w:val="1AF5570C"/>
    <w:rsid w:val="1B3F6F31"/>
    <w:rsid w:val="1FE73867"/>
    <w:rsid w:val="20152DEF"/>
    <w:rsid w:val="22AF4D3A"/>
    <w:rsid w:val="231B0274"/>
    <w:rsid w:val="239857CE"/>
    <w:rsid w:val="240942E1"/>
    <w:rsid w:val="24CF6863"/>
    <w:rsid w:val="257B0F03"/>
    <w:rsid w:val="271F4AC7"/>
    <w:rsid w:val="27D56FF1"/>
    <w:rsid w:val="298A7967"/>
    <w:rsid w:val="2A4F604D"/>
    <w:rsid w:val="2B7803BF"/>
    <w:rsid w:val="2DA27E29"/>
    <w:rsid w:val="2DFD3081"/>
    <w:rsid w:val="2F515458"/>
    <w:rsid w:val="2F972B34"/>
    <w:rsid w:val="2FD75490"/>
    <w:rsid w:val="30E367CA"/>
    <w:rsid w:val="30EB2E74"/>
    <w:rsid w:val="3141132E"/>
    <w:rsid w:val="31762BA4"/>
    <w:rsid w:val="33151E94"/>
    <w:rsid w:val="3385074A"/>
    <w:rsid w:val="354A7834"/>
    <w:rsid w:val="35A10CFB"/>
    <w:rsid w:val="37DA5F5D"/>
    <w:rsid w:val="396A50BF"/>
    <w:rsid w:val="3C644D24"/>
    <w:rsid w:val="3CA40574"/>
    <w:rsid w:val="3D60686E"/>
    <w:rsid w:val="3FBD1C13"/>
    <w:rsid w:val="3FF557B9"/>
    <w:rsid w:val="403B217E"/>
    <w:rsid w:val="41CA7043"/>
    <w:rsid w:val="43F6411F"/>
    <w:rsid w:val="456E5482"/>
    <w:rsid w:val="48097E12"/>
    <w:rsid w:val="48A64365"/>
    <w:rsid w:val="48BF3E0F"/>
    <w:rsid w:val="4BEA2746"/>
    <w:rsid w:val="4CBB4C3F"/>
    <w:rsid w:val="4D1B0B1C"/>
    <w:rsid w:val="4D671BE9"/>
    <w:rsid w:val="4EFC8DCC"/>
    <w:rsid w:val="4FDE320E"/>
    <w:rsid w:val="4FE614EB"/>
    <w:rsid w:val="504B134F"/>
    <w:rsid w:val="50BB2978"/>
    <w:rsid w:val="50C23D07"/>
    <w:rsid w:val="53CB68D7"/>
    <w:rsid w:val="57560161"/>
    <w:rsid w:val="5A3B68D8"/>
    <w:rsid w:val="5A6B2D19"/>
    <w:rsid w:val="5ABA0B49"/>
    <w:rsid w:val="5AC12619"/>
    <w:rsid w:val="5AEB4C4D"/>
    <w:rsid w:val="5C437082"/>
    <w:rsid w:val="5E5534AE"/>
    <w:rsid w:val="5EFC447F"/>
    <w:rsid w:val="6110461A"/>
    <w:rsid w:val="61EB473F"/>
    <w:rsid w:val="63B21468"/>
    <w:rsid w:val="657F1DD3"/>
    <w:rsid w:val="657F408A"/>
    <w:rsid w:val="66434E23"/>
    <w:rsid w:val="67D16B97"/>
    <w:rsid w:val="67D72F49"/>
    <w:rsid w:val="68DB61C0"/>
    <w:rsid w:val="6A312515"/>
    <w:rsid w:val="6B1F34FD"/>
    <w:rsid w:val="6B733784"/>
    <w:rsid w:val="6C186A79"/>
    <w:rsid w:val="6D087337"/>
    <w:rsid w:val="6D334FAA"/>
    <w:rsid w:val="726C57F1"/>
    <w:rsid w:val="73D523AE"/>
    <w:rsid w:val="74582108"/>
    <w:rsid w:val="754212BF"/>
    <w:rsid w:val="78A53442"/>
    <w:rsid w:val="78B6041B"/>
    <w:rsid w:val="78CB26D2"/>
    <w:rsid w:val="79CA4A4A"/>
    <w:rsid w:val="7A832EEB"/>
    <w:rsid w:val="7B3B2BFD"/>
    <w:rsid w:val="7B7C4076"/>
    <w:rsid w:val="7C975798"/>
    <w:rsid w:val="7CA80F61"/>
    <w:rsid w:val="7D6A07B6"/>
    <w:rsid w:val="7EB26183"/>
    <w:rsid w:val="7FFE5448"/>
    <w:rsid w:val="9FFF1C01"/>
    <w:rsid w:val="BD77F385"/>
    <w:rsid w:val="FF1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－正文LX"/>
    <w:next w:val="1"/>
    <w:qFormat/>
    <w:uiPriority w:val="0"/>
    <w:pPr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sv-SE" w:eastAsia="zh-CN" w:bidi="ar-SA"/>
    </w:rPr>
  </w:style>
  <w:style w:type="paragraph" w:styleId="6">
    <w:name w:val="annotation text"/>
    <w:basedOn w:val="1"/>
    <w:link w:val="21"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1"/>
    <w:pPr>
      <w:spacing w:before="161"/>
      <w:ind w:left="229"/>
    </w:pPr>
    <w:rPr>
      <w:rFonts w:ascii="宋体" w:hAnsi="宋体" w:eastAsia="宋体" w:cs="宋体"/>
      <w:sz w:val="24"/>
      <w:szCs w:val="24"/>
      <w:lang w:val="zh-CN" w:bidi="zh-CN"/>
    </w:rPr>
  </w:style>
  <w:style w:type="paragraph" w:styleId="8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25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3 字符"/>
    <w:basedOn w:val="15"/>
    <w:link w:val="4"/>
    <w:semiHidden/>
    <w:qFormat/>
    <w:uiPriority w:val="9"/>
    <w:rPr>
      <w:b/>
      <w:bCs/>
      <w:sz w:val="32"/>
      <w:szCs w:val="32"/>
    </w:rPr>
  </w:style>
  <w:style w:type="character" w:customStyle="1" w:styleId="21">
    <w:name w:val="批注文字 字符"/>
    <w:basedOn w:val="15"/>
    <w:link w:val="6"/>
    <w:semiHidden/>
    <w:qFormat/>
    <w:uiPriority w:val="99"/>
  </w:style>
  <w:style w:type="character" w:customStyle="1" w:styleId="22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4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5">
    <w:name w:val="批注主题 字符"/>
    <w:basedOn w:val="21"/>
    <w:link w:val="12"/>
    <w:semiHidden/>
    <w:qFormat/>
    <w:uiPriority w:val="99"/>
    <w:rPr>
      <w:b/>
      <w:bCs/>
    </w:rPr>
  </w:style>
  <w:style w:type="character" w:customStyle="1" w:styleId="26">
    <w:name w:val="fontstyle01"/>
    <w:basedOn w:val="15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paragraph" w:customStyle="1" w:styleId="27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customStyle="1" w:styleId="30">
    <w:name w:val="Table Paragraph"/>
    <w:basedOn w:val="1"/>
    <w:qFormat/>
    <w:uiPriority w:val="1"/>
    <w:rPr>
      <w:rFonts w:ascii="Times New Roman" w:hAnsi="Times New Roman" w:eastAsia="Times New Roman"/>
      <w:lang w:val="zh-CN" w:bidi="zh-CN"/>
    </w:rPr>
  </w:style>
  <w:style w:type="paragraph" w:customStyle="1" w:styleId="3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3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34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标题 4 字符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37">
    <w:name w:val="修订2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table" w:customStyle="1" w:styleId="38">
    <w:name w:val="网格型浅色1"/>
    <w:basedOn w:val="1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3122</Words>
  <Characters>3458</Characters>
  <Lines>37</Lines>
  <Paragraphs>10</Paragraphs>
  <TotalTime>10</TotalTime>
  <ScaleCrop>false</ScaleCrop>
  <LinksUpToDate>false</LinksUpToDate>
  <CharactersWithSpaces>3561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2025-10-22T23:10:00Z</dcterms:created>
  <dc:creator>Yiru LIU</dc:creator>
  <cp:lastModifiedBy>张鹏</cp:lastModifiedBy>
  <dcterms:modified xsi:type="dcterms:W3CDTF">2025-11-11T07:15:13Z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08F560D666B742368C353DF7DD3462A0_13</vt:lpwstr>
  </property>
  <property fmtid="{D5CDD505-2E9C-101B-9397-08002B2CF9AE}" pid="4" name="KSOTemplateDocerSaveRecord">
    <vt:lpwstr>eyJoZGlkIjoiNjYxOTE0NzFmZmNjYTVjODY0NTJmNTMzMDJiMjMwOTkiLCJ1c2VySWQiOiIyNTQ1NzYyMzUifQ==</vt:lpwstr>
  </property>
</Properties>
</file>