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CA57E6">
      <w:pPr>
        <w:pStyle w:val="11"/>
        <w:adjustRightInd w:val="0"/>
        <w:snapToGrid w:val="0"/>
        <w:rPr>
          <w:rFonts w:ascii="黑体" w:hAnsi="黑体" w:eastAsia="黑体" w:cs="黑体"/>
          <w:sz w:val="21"/>
          <w:szCs w:val="21"/>
        </w:rPr>
      </w:pPr>
      <w:bookmarkStart w:id="0" w:name="_Toc236563111"/>
      <w:bookmarkStart w:id="1" w:name="_Toc236566467"/>
      <w:bookmarkStart w:id="2" w:name="SectionMark1"/>
      <w:bookmarkStart w:id="3" w:name="SectionMark0"/>
      <w:bookmarkStart w:id="4" w:name="_Toc236566520"/>
      <w:r>
        <w:rPr>
          <w:sz w:val="21"/>
        </w:rPr>
        <mc:AlternateContent>
          <mc:Choice Requires="wps">
            <w:drawing>
              <wp:anchor distT="0" distB="0" distL="114300" distR="114300" simplePos="0" relativeHeight="251667456" behindDoc="0" locked="0" layoutInCell="1" allowOverlap="1">
                <wp:simplePos x="0" y="0"/>
                <wp:positionH relativeFrom="column">
                  <wp:posOffset>4142105</wp:posOffset>
                </wp:positionH>
                <wp:positionV relativeFrom="paragraph">
                  <wp:posOffset>-168275</wp:posOffset>
                </wp:positionV>
                <wp:extent cx="1647825" cy="1155065"/>
                <wp:effectExtent l="0" t="0" r="0" b="0"/>
                <wp:wrapNone/>
                <wp:docPr id="9" name="文本框 160"/>
                <wp:cNvGraphicFramePr/>
                <a:graphic xmlns:a="http://schemas.openxmlformats.org/drawingml/2006/main">
                  <a:graphicData uri="http://schemas.microsoft.com/office/word/2010/wordprocessingShape">
                    <wps:wsp>
                      <wps:cNvSpPr txBox="1"/>
                      <wps:spPr>
                        <a:xfrm>
                          <a:off x="0" y="0"/>
                          <a:ext cx="1647825" cy="1155065"/>
                        </a:xfrm>
                        <a:prstGeom prst="rect">
                          <a:avLst/>
                        </a:prstGeom>
                        <a:noFill/>
                        <a:ln w="3175">
                          <a:noFill/>
                        </a:ln>
                      </wps:spPr>
                      <wps:txbx>
                        <w:txbxContent>
                          <w:p w14:paraId="4EDA8D4A">
                            <w:pPr>
                              <w:adjustRightInd w:val="0"/>
                              <w:snapToGrid w:val="0"/>
                              <w:jc w:val="distribute"/>
                              <w:rPr>
                                <w:b/>
                                <w:bCs/>
                                <w:sz w:val="128"/>
                                <w:szCs w:val="128"/>
                              </w:rPr>
                            </w:pPr>
                          </w:p>
                        </w:txbxContent>
                      </wps:txbx>
                      <wps:bodyPr vert="horz" wrap="square" anchor="t" anchorCtr="0" upright="1"/>
                    </wps:wsp>
                  </a:graphicData>
                </a:graphic>
              </wp:anchor>
            </w:drawing>
          </mc:Choice>
          <mc:Fallback>
            <w:pict>
              <v:shape id="文本框 160" o:spid="_x0000_s1026" o:spt="202" type="#_x0000_t202" style="position:absolute;left:0pt;margin-left:326.15pt;margin-top:-13.25pt;height:90.95pt;width:129.75pt;z-index:251667456;mso-width-relative:page;mso-height-relative:page;" filled="f" stroked="f" coordsize="21600,21600" o:gfxdata="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NsLfPzZAAAACwEAAA8AAAAAAAAAAQAg&#10;AAAAIgAAAGRycy9kb3ducmV2LnhtbFBLAQIUABQAAAAIAIdO4kDH2/ig1AEAAI0DAAAOAAAAAAAA&#10;AAEAIAAAACgBAABkcnMvZTJvRG9jLnhtbFBLBQYAAAAABgAGAFkBAABuBQAAAAA=&#10;">
                <v:fill on="f" focussize="0,0"/>
                <v:stroke on="f" weight="0.25pt"/>
                <v:imagedata o:title=""/>
                <o:lock v:ext="edit" aspectratio="f"/>
                <v:textbox>
                  <w:txbxContent>
                    <w:p w14:paraId="4EDA8D4A">
                      <w:pPr>
                        <w:adjustRightInd w:val="0"/>
                        <w:snapToGrid w:val="0"/>
                        <w:jc w:val="distribute"/>
                        <w:rPr>
                          <w:b/>
                          <w:bCs/>
                          <w:sz w:val="128"/>
                          <w:szCs w:val="128"/>
                        </w:rPr>
                      </w:pPr>
                    </w:p>
                  </w:txbxContent>
                </v:textbox>
              </v:shape>
            </w:pict>
          </mc:Fallback>
        </mc:AlternateContent>
      </w:r>
      <w:r>
        <w:rPr>
          <w:rFonts w:hint="eastAsia" w:ascii="黑体" w:hAnsi="黑体" w:eastAsia="黑体" w:cs="黑体"/>
          <w:sz w:val="21"/>
          <w:szCs w:val="21"/>
        </w:rPr>
        <w:t xml:space="preserve">ICS </w:t>
      </w:r>
      <w:r>
        <w:rPr>
          <w:rFonts w:ascii="黑体"/>
          <w:sz w:val="21"/>
        </w:rPr>
        <w:t>71.100.7</w:t>
      </w:r>
      <w:r>
        <w:rPr>
          <w:rFonts w:hint="eastAsia" w:ascii="黑体"/>
          <w:sz w:val="21"/>
        </w:rPr>
        <w:t>0</w:t>
      </w:r>
      <w:r>
        <w:rPr>
          <w:rFonts w:hint="eastAsia" w:ascii="黑体" w:hAnsi="黑体" w:eastAsia="黑体" w:cs="黑体"/>
          <w:sz w:val="21"/>
          <w:szCs w:val="21"/>
        </w:rPr>
        <w:t xml:space="preserve">                                                   </w:t>
      </w:r>
    </w:p>
    <w:p w14:paraId="22244153">
      <w:pPr>
        <w:pStyle w:val="11"/>
        <w:adjustRightInd w:val="0"/>
        <w:snapToGrid w:val="0"/>
        <w:rPr>
          <w:rFonts w:ascii="黑体" w:hAnsi="黑体" w:eastAsia="黑体" w:cs="黑体"/>
          <w:sz w:val="21"/>
          <w:szCs w:val="21"/>
        </w:rPr>
      </w:pPr>
      <w:r>
        <w:rPr>
          <w:rFonts w:hint="eastAsia" w:ascii="黑体" w:hAnsi="黑体" w:eastAsia="黑体" w:cs="黑体"/>
          <w:sz w:val="21"/>
          <w:szCs w:val="21"/>
        </w:rPr>
        <mc:AlternateContent>
          <mc:Choice Requires="wps">
            <w:drawing>
              <wp:anchor distT="0" distB="0" distL="114300" distR="114300" simplePos="0" relativeHeight="251666432" behindDoc="0" locked="1" layoutInCell="1" allowOverlap="1">
                <wp:simplePos x="0" y="0"/>
                <wp:positionH relativeFrom="margin">
                  <wp:posOffset>24765</wp:posOffset>
                </wp:positionH>
                <wp:positionV relativeFrom="margin">
                  <wp:posOffset>9422765</wp:posOffset>
                </wp:positionV>
                <wp:extent cx="6120130" cy="312420"/>
                <wp:effectExtent l="0" t="0" r="13970" b="11430"/>
                <wp:wrapNone/>
                <wp:docPr id="8" name="fmFrame7"/>
                <wp:cNvGraphicFramePr/>
                <a:graphic xmlns:a="http://schemas.openxmlformats.org/drawingml/2006/main">
                  <a:graphicData uri="http://schemas.microsoft.com/office/word/2010/wordprocessingShape">
                    <wps:wsp>
                      <wps:cNvSpPr txBox="1"/>
                      <wps:spPr>
                        <a:xfrm>
                          <a:off x="0" y="0"/>
                          <a:ext cx="6120130" cy="312420"/>
                        </a:xfrm>
                        <a:prstGeom prst="rect">
                          <a:avLst/>
                        </a:prstGeom>
                        <a:solidFill>
                          <a:srgbClr val="FFFFFF"/>
                        </a:solidFill>
                        <a:ln>
                          <a:noFill/>
                        </a:ln>
                      </wps:spPr>
                      <wps:txbx>
                        <w:txbxContent>
                          <w:p w14:paraId="4A4B11E0">
                            <w:pPr>
                              <w:pStyle w:val="24"/>
                              <w:adjustRightInd w:val="0"/>
                              <w:snapToGrid w:val="0"/>
                              <w:rPr>
                                <w:rFonts w:hAnsi="宋体" w:cs="宋体"/>
                                <w:b w:val="0"/>
                                <w:bCs/>
                                <w:sz w:val="28"/>
                                <w:szCs w:val="28"/>
                              </w:rPr>
                            </w:pPr>
                            <w:r>
                              <w:rPr>
                                <w:rFonts w:hint="eastAsia" w:hAnsi="宋体" w:cs="宋体"/>
                                <w:sz w:val="28"/>
                                <w:szCs w:val="28"/>
                              </w:rPr>
                              <w:fldChar w:fldCharType="begin"/>
                            </w:r>
                            <w:r>
                              <w:rPr>
                                <w:rFonts w:hint="eastAsia" w:hAnsi="宋体" w:cs="宋体"/>
                                <w:sz w:val="28"/>
                                <w:szCs w:val="28"/>
                              </w:rPr>
                              <w:instrText xml:space="preserve"> FORMTEXT </w:instrText>
                            </w:r>
                            <w:r>
                              <w:rPr>
                                <w:rFonts w:hint="eastAsia" w:hAnsi="宋体" w:cs="宋体"/>
                                <w:sz w:val="28"/>
                                <w:szCs w:val="28"/>
                              </w:rPr>
                              <w:fldChar w:fldCharType="separate"/>
                            </w:r>
                            <w:r>
                              <w:rPr>
                                <w:rFonts w:hint="eastAsia" w:hAnsi="宋体" w:cs="宋体"/>
                                <w:sz w:val="28"/>
                                <w:szCs w:val="28"/>
                              </w:rPr>
                              <w:t>中国香料香精化妆品工业协会</w:t>
                            </w:r>
                            <w:r>
                              <w:rPr>
                                <w:rFonts w:hint="eastAsia" w:hAnsi="宋体" w:cs="宋体"/>
                                <w:sz w:val="28"/>
                                <w:szCs w:val="28"/>
                              </w:rPr>
                              <w:fldChar w:fldCharType="end"/>
                            </w:r>
                            <w:r>
                              <w:rPr>
                                <w:rStyle w:val="25"/>
                                <w:rFonts w:hint="eastAsia" w:ascii="宋体" w:hAnsi="宋体" w:eastAsia="宋体" w:cs="宋体"/>
                                <w:b w:val="0"/>
                                <w:bCs/>
                                <w:spacing w:val="100"/>
                                <w:szCs w:val="28"/>
                              </w:rPr>
                              <w:t xml:space="preserve"> 发</w:t>
                            </w:r>
                            <w:r>
                              <w:rPr>
                                <w:rStyle w:val="25"/>
                                <w:rFonts w:hint="eastAsia" w:ascii="宋体" w:hAnsi="宋体" w:eastAsia="宋体" w:cs="宋体"/>
                                <w:b w:val="0"/>
                                <w:bCs/>
                                <w:spacing w:val="50"/>
                                <w:szCs w:val="28"/>
                              </w:rPr>
                              <w:t>布</w:t>
                            </w:r>
                          </w:p>
                        </w:txbxContent>
                      </wps:txbx>
                      <wps:bodyPr vert="horz" wrap="square" lIns="0" tIns="0" rIns="0" bIns="0" anchor="t" anchorCtr="0" upright="1"/>
                    </wps:wsp>
                  </a:graphicData>
                </a:graphic>
              </wp:anchor>
            </w:drawing>
          </mc:Choice>
          <mc:Fallback>
            <w:pict>
              <v:shape id="fmFrame7" o:spid="_x0000_s1026" o:spt="202" type="#_x0000_t202" style="position:absolute;left:0pt;margin-left:1.95pt;margin-top:741.95pt;height:24.6pt;width:481.9pt;mso-position-horizontal-relative:margin;mso-position-vertical-relative:margin;z-index:251666432;mso-width-relative:page;mso-height-relative:page;" fillcolor="#FFFFFF" filled="t" stroked="f" coordsize="21600,21600" o:gfxdata="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CL7xt82gAAAAsBAAAP&#10;AAAAAAAAAAEAIAAAACIAAABkcnMvZG93bnJldi54bWxQSwECFAAUAAAACACHTuJAtGnW/t0BAADL&#10;AwAADgAAAAAAAAABACAAAAApAQAAZHJzL2Uyb0RvYy54bWxQSwUGAAAAAAYABgBZAQAAeAUAAAAA&#10;">
                <v:fill on="t" focussize="0,0"/>
                <v:stroke on="f"/>
                <v:imagedata o:title=""/>
                <o:lock v:ext="edit" aspectratio="f"/>
                <v:textbox inset="0mm,0mm,0mm,0mm">
                  <w:txbxContent>
                    <w:p w14:paraId="4A4B11E0">
                      <w:pPr>
                        <w:pStyle w:val="24"/>
                        <w:adjustRightInd w:val="0"/>
                        <w:snapToGrid w:val="0"/>
                        <w:rPr>
                          <w:rFonts w:hAnsi="宋体" w:cs="宋体"/>
                          <w:b w:val="0"/>
                          <w:bCs/>
                          <w:sz w:val="28"/>
                          <w:szCs w:val="28"/>
                        </w:rPr>
                      </w:pPr>
                      <w:r>
                        <w:rPr>
                          <w:rFonts w:hint="eastAsia" w:hAnsi="宋体" w:cs="宋体"/>
                          <w:sz w:val="28"/>
                          <w:szCs w:val="28"/>
                        </w:rPr>
                        <w:fldChar w:fldCharType="begin"/>
                      </w:r>
                      <w:r>
                        <w:rPr>
                          <w:rFonts w:hint="eastAsia" w:hAnsi="宋体" w:cs="宋体"/>
                          <w:sz w:val="28"/>
                          <w:szCs w:val="28"/>
                        </w:rPr>
                        <w:instrText xml:space="preserve"> FORMTEXT </w:instrText>
                      </w:r>
                      <w:r>
                        <w:rPr>
                          <w:rFonts w:hint="eastAsia" w:hAnsi="宋体" w:cs="宋体"/>
                          <w:sz w:val="28"/>
                          <w:szCs w:val="28"/>
                        </w:rPr>
                        <w:fldChar w:fldCharType="separate"/>
                      </w:r>
                      <w:r>
                        <w:rPr>
                          <w:rFonts w:hint="eastAsia" w:hAnsi="宋体" w:cs="宋体"/>
                          <w:sz w:val="28"/>
                          <w:szCs w:val="28"/>
                        </w:rPr>
                        <w:t>中国香料香精化妆品工业协会</w:t>
                      </w:r>
                      <w:r>
                        <w:rPr>
                          <w:rFonts w:hint="eastAsia" w:hAnsi="宋体" w:cs="宋体"/>
                          <w:sz w:val="28"/>
                          <w:szCs w:val="28"/>
                        </w:rPr>
                        <w:fldChar w:fldCharType="end"/>
                      </w:r>
                      <w:r>
                        <w:rPr>
                          <w:rStyle w:val="25"/>
                          <w:rFonts w:hint="eastAsia" w:ascii="宋体" w:hAnsi="宋体" w:eastAsia="宋体" w:cs="宋体"/>
                          <w:b w:val="0"/>
                          <w:bCs/>
                          <w:spacing w:val="100"/>
                          <w:szCs w:val="28"/>
                        </w:rPr>
                        <w:t xml:space="preserve"> 发</w:t>
                      </w:r>
                      <w:r>
                        <w:rPr>
                          <w:rStyle w:val="25"/>
                          <w:rFonts w:hint="eastAsia" w:ascii="宋体" w:hAnsi="宋体" w:eastAsia="宋体" w:cs="宋体"/>
                          <w:b w:val="0"/>
                          <w:bCs/>
                          <w:spacing w:val="50"/>
                          <w:szCs w:val="28"/>
                        </w:rPr>
                        <w:t>布</w:t>
                      </w:r>
                    </w:p>
                  </w:txbxContent>
                </v:textbox>
                <w10:anchorlock/>
              </v:shape>
            </w:pict>
          </mc:Fallback>
        </mc:AlternateContent>
      </w:r>
      <w:r>
        <w:rPr>
          <w:rFonts w:hint="eastAsia" w:ascii="黑体" w:hAnsi="黑体" w:eastAsia="黑体" w:cs="黑体"/>
          <w:sz w:val="21"/>
          <w:szCs w:val="21"/>
        </w:rPr>
        <mc:AlternateContent>
          <mc:Choice Requires="wps">
            <w:drawing>
              <wp:anchor distT="0" distB="0" distL="114300" distR="114300" simplePos="0" relativeHeight="251663360" behindDoc="0" locked="1" layoutInCell="1" allowOverlap="1">
                <wp:simplePos x="0" y="0"/>
                <wp:positionH relativeFrom="margin">
                  <wp:posOffset>4107180</wp:posOffset>
                </wp:positionH>
                <wp:positionV relativeFrom="margin">
                  <wp:posOffset>8561070</wp:posOffset>
                </wp:positionV>
                <wp:extent cx="2019300" cy="312420"/>
                <wp:effectExtent l="0" t="0" r="0" b="11430"/>
                <wp:wrapNone/>
                <wp:docPr id="5" name="fmFrame6"/>
                <wp:cNvGraphicFramePr/>
                <a:graphic xmlns:a="http://schemas.openxmlformats.org/drawingml/2006/main">
                  <a:graphicData uri="http://schemas.microsoft.com/office/word/2010/wordprocessingShape">
                    <wps:wsp>
                      <wps:cNvSpPr txBox="1"/>
                      <wps:spPr>
                        <a:xfrm>
                          <a:off x="0" y="0"/>
                          <a:ext cx="2019300" cy="312420"/>
                        </a:xfrm>
                        <a:prstGeom prst="rect">
                          <a:avLst/>
                        </a:prstGeom>
                        <a:solidFill>
                          <a:srgbClr val="FFFFFF"/>
                        </a:solidFill>
                        <a:ln>
                          <a:noFill/>
                        </a:ln>
                      </wps:spPr>
                      <wps:txbx>
                        <w:txbxContent>
                          <w:p w14:paraId="41FF8595">
                            <w:pPr>
                              <w:pStyle w:val="26"/>
                            </w:pPr>
                            <w:r>
                              <w:rPr>
                                <w:rFonts w:hint="eastAsia" w:ascii="黑体"/>
                              </w:rPr>
                              <w:t>XXXX</w:t>
                            </w:r>
                            <w:r>
                              <w:rPr>
                                <w:rFonts w:ascii="黑体"/>
                              </w:rPr>
                              <w:t>-</w:t>
                            </w:r>
                            <w:r>
                              <w:t xml:space="preserve"> </w:t>
                            </w:r>
                            <w:r>
                              <w:rPr>
                                <w:rFonts w:hint="eastAsia" w:ascii="黑体"/>
                              </w:rPr>
                              <w:t>XX</w:t>
                            </w:r>
                            <w:r>
                              <w:t xml:space="preserve"> </w:t>
                            </w:r>
                            <w:r>
                              <w:rPr>
                                <w:rFonts w:ascii="黑体"/>
                              </w:rPr>
                              <w:t>-</w:t>
                            </w:r>
                            <w:r>
                              <w:rPr>
                                <w:rFonts w:ascii="黑体" w:hAnsi="黑体"/>
                              </w:rPr>
                              <w:t xml:space="preserve"> </w:t>
                            </w:r>
                            <w:r>
                              <w:rPr>
                                <w:rFonts w:hint="eastAsia" w:ascii="黑体" w:hAnsi="黑体"/>
                              </w:rPr>
                              <w:t>XX</w:t>
                            </w:r>
                            <w:r>
                              <w:rPr>
                                <w:rFonts w:hint="eastAsia"/>
                              </w:rPr>
                              <w:t>实施</w:t>
                            </w:r>
                          </w:p>
                          <w:p w14:paraId="5A042801">
                            <w:pPr>
                              <w:pStyle w:val="27"/>
                            </w:pPr>
                          </w:p>
                        </w:txbxContent>
                      </wps:txbx>
                      <wps:bodyPr wrap="square" lIns="0" tIns="0" rIns="0" bIns="0" upright="1"/>
                    </wps:wsp>
                  </a:graphicData>
                </a:graphic>
              </wp:anchor>
            </w:drawing>
          </mc:Choice>
          <mc:Fallback>
            <w:pict>
              <v:shape id="fmFrame6" o:spid="_x0000_s1026" o:spt="202" type="#_x0000_t202" style="position:absolute;left:0pt;margin-left:323.4pt;margin-top:674.1pt;height:24.6pt;width:159pt;mso-position-horizontal-relative:margin;mso-position-vertical-relative:margin;z-index:251663360;mso-width-relative:page;mso-height-relative:page;" fillcolor="#FFFFFF" filled="t" stroked="f" coordsize="21600,21600" o:gfxdata="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&#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Is5ok9oAAAANAQAADwAAAAAAAAABACAAAAAiAAAAZHJz&#10;L2Rvd25yZXYueG1sUEsBAhQAFAAAAAgAh07iQKZKQ8bJAQAApgMAAA4AAAAAAAAAAQAgAAAAKQEA&#10;AGRycy9lMm9Eb2MueG1sUEsFBgAAAAAGAAYAWQEAAGQFAAAAAA==&#10;">
                <v:fill on="t" focussize="0,0"/>
                <v:stroke on="f"/>
                <v:imagedata o:title=""/>
                <o:lock v:ext="edit" aspectratio="f"/>
                <v:textbox inset="0mm,0mm,0mm,0mm">
                  <w:txbxContent>
                    <w:p w14:paraId="41FF8595">
                      <w:pPr>
                        <w:pStyle w:val="26"/>
                      </w:pPr>
                      <w:r>
                        <w:rPr>
                          <w:rFonts w:hint="eastAsia" w:ascii="黑体"/>
                        </w:rPr>
                        <w:t>XXXX</w:t>
                      </w:r>
                      <w:r>
                        <w:rPr>
                          <w:rFonts w:ascii="黑体"/>
                        </w:rPr>
                        <w:t>-</w:t>
                      </w:r>
                      <w:r>
                        <w:t xml:space="preserve"> </w:t>
                      </w:r>
                      <w:r>
                        <w:rPr>
                          <w:rFonts w:hint="eastAsia" w:ascii="黑体"/>
                        </w:rPr>
                        <w:t>XX</w:t>
                      </w:r>
                      <w:r>
                        <w:t xml:space="preserve"> </w:t>
                      </w:r>
                      <w:r>
                        <w:rPr>
                          <w:rFonts w:ascii="黑体"/>
                        </w:rPr>
                        <w:t>-</w:t>
                      </w:r>
                      <w:r>
                        <w:rPr>
                          <w:rFonts w:ascii="黑体" w:hAnsi="黑体"/>
                        </w:rPr>
                        <w:t xml:space="preserve"> </w:t>
                      </w:r>
                      <w:r>
                        <w:rPr>
                          <w:rFonts w:hint="eastAsia" w:ascii="黑体" w:hAnsi="黑体"/>
                        </w:rPr>
                        <w:t>XX</w:t>
                      </w:r>
                      <w:r>
                        <w:rPr>
                          <w:rFonts w:hint="eastAsia"/>
                        </w:rPr>
                        <w:t>实施</w:t>
                      </w:r>
                    </w:p>
                    <w:p w14:paraId="5A042801">
                      <w:pPr>
                        <w:pStyle w:val="27"/>
                      </w:pPr>
                    </w:p>
                  </w:txbxContent>
                </v:textbox>
                <w10:anchorlock/>
              </v:shape>
            </w:pict>
          </mc:Fallback>
        </mc:AlternateContent>
      </w:r>
      <w:r>
        <w:rPr>
          <w:rFonts w:hint="eastAsia" w:ascii="黑体" w:hAnsi="黑体" w:eastAsia="黑体" w:cs="黑体"/>
          <w:sz w:val="21"/>
          <w:szCs w:val="21"/>
        </w:rPr>
        <mc:AlternateContent>
          <mc:Choice Requires="wps">
            <w:drawing>
              <wp:anchor distT="0" distB="0" distL="114300" distR="114300" simplePos="0" relativeHeight="251662336" behindDoc="0" locked="1" layoutInCell="1" allowOverlap="1">
                <wp:simplePos x="0" y="0"/>
                <wp:positionH relativeFrom="margin">
                  <wp:posOffset>15875</wp:posOffset>
                </wp:positionH>
                <wp:positionV relativeFrom="margin">
                  <wp:posOffset>8555355</wp:posOffset>
                </wp:positionV>
                <wp:extent cx="2019300" cy="312420"/>
                <wp:effectExtent l="0" t="0" r="0" b="11430"/>
                <wp:wrapNone/>
                <wp:docPr id="4" name="fmFrame5"/>
                <wp:cNvGraphicFramePr/>
                <a:graphic xmlns:a="http://schemas.openxmlformats.org/drawingml/2006/main">
                  <a:graphicData uri="http://schemas.microsoft.com/office/word/2010/wordprocessingShape">
                    <wps:wsp>
                      <wps:cNvSpPr txBox="1"/>
                      <wps:spPr>
                        <a:xfrm>
                          <a:off x="0" y="0"/>
                          <a:ext cx="2019300" cy="312420"/>
                        </a:xfrm>
                        <a:prstGeom prst="rect">
                          <a:avLst/>
                        </a:prstGeom>
                        <a:solidFill>
                          <a:srgbClr val="FFFFFF"/>
                        </a:solidFill>
                        <a:ln>
                          <a:noFill/>
                        </a:ln>
                      </wps:spPr>
                      <wps:txbx>
                        <w:txbxContent>
                          <w:p w14:paraId="3F06F51D">
                            <w:pPr>
                              <w:rPr>
                                <w:rFonts w:ascii="黑体" w:hAnsi="黑体" w:eastAsia="黑体" w:cs="黑体"/>
                                <w:sz w:val="28"/>
                                <w:szCs w:val="28"/>
                              </w:rPr>
                            </w:pPr>
                            <w:r>
                              <w:rPr>
                                <w:rFonts w:hint="eastAsia" w:ascii="黑体" w:hAnsi="黑体" w:eastAsia="黑体" w:cs="黑体"/>
                                <w:sz w:val="28"/>
                                <w:szCs w:val="28"/>
                              </w:rPr>
                              <w:t>XXXX- XX-XX发布</w:t>
                            </w:r>
                          </w:p>
                        </w:txbxContent>
                      </wps:txbx>
                      <wps:bodyPr wrap="square" lIns="0" tIns="0" rIns="0" bIns="0" upright="1"/>
                    </wps:wsp>
                  </a:graphicData>
                </a:graphic>
              </wp:anchor>
            </w:drawing>
          </mc:Choice>
          <mc:Fallback>
            <w:pict>
              <v:shape id="fmFrame5" o:spid="_x0000_s1026" o:spt="202" type="#_x0000_t202" style="position:absolute;left:0pt;margin-left:1.25pt;margin-top:673.65pt;height:24.6pt;width:159pt;mso-position-horizontal-relative:margin;mso-position-vertical-relative:margin;z-index:251662336;mso-width-relative:page;mso-height-relative:page;" fillcolor="#FFFFFF" filled="t" stroked="f" coordsize="21600,21600" o:gfxdata="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DgJbxjYAAAACwEAAA8AAAAAAAAAAQAgAAAAIgAAAGRycy9k&#10;b3ducmV2LnhtbFBLAQIUABQAAAAIAIdO4kArFbhMyQEAAKYDAAAOAAAAAAAAAAEAIAAAACcBAABk&#10;cnMvZTJvRG9jLnhtbFBLBQYAAAAABgAGAFkBAABiBQAAAAA=&#10;">
                <v:fill on="t" focussize="0,0"/>
                <v:stroke on="f"/>
                <v:imagedata o:title=""/>
                <o:lock v:ext="edit" aspectratio="f"/>
                <v:textbox inset="0mm,0mm,0mm,0mm">
                  <w:txbxContent>
                    <w:p w14:paraId="3F06F51D">
                      <w:pPr>
                        <w:rPr>
                          <w:rFonts w:ascii="黑体" w:hAnsi="黑体" w:eastAsia="黑体" w:cs="黑体"/>
                          <w:sz w:val="28"/>
                          <w:szCs w:val="28"/>
                        </w:rPr>
                      </w:pPr>
                      <w:r>
                        <w:rPr>
                          <w:rFonts w:hint="eastAsia" w:ascii="黑体" w:hAnsi="黑体" w:eastAsia="黑体" w:cs="黑体"/>
                          <w:sz w:val="28"/>
                          <w:szCs w:val="28"/>
                        </w:rPr>
                        <w:t>XXXX- XX-XX发布</w:t>
                      </w:r>
                    </w:p>
                  </w:txbxContent>
                </v:textbox>
                <w10:anchorlock/>
              </v:shape>
            </w:pict>
          </mc:Fallback>
        </mc:AlternateContent>
      </w:r>
      <w:r>
        <w:rPr>
          <w:rFonts w:hint="eastAsia" w:ascii="黑体" w:hAnsi="黑体" w:eastAsia="黑体" w:cs="黑体"/>
          <w:sz w:val="21"/>
          <w:szCs w:val="21"/>
        </w:rPr>
        <mc:AlternateContent>
          <mc:Choice Requires="wps">
            <w:drawing>
              <wp:anchor distT="0" distB="0" distL="114300" distR="114300" simplePos="0" relativeHeight="251661312" behindDoc="0" locked="1" layoutInCell="1" allowOverlap="1">
                <wp:simplePos x="0" y="0"/>
                <wp:positionH relativeFrom="margin">
                  <wp:align>center</wp:align>
                </wp:positionH>
                <wp:positionV relativeFrom="margin">
                  <wp:posOffset>3670300</wp:posOffset>
                </wp:positionV>
                <wp:extent cx="5969000" cy="4370070"/>
                <wp:effectExtent l="0" t="0" r="12700" b="11430"/>
                <wp:wrapNone/>
                <wp:docPr id="3" name="fmFrame4"/>
                <wp:cNvGraphicFramePr/>
                <a:graphic xmlns:a="http://schemas.openxmlformats.org/drawingml/2006/main">
                  <a:graphicData uri="http://schemas.microsoft.com/office/word/2010/wordprocessingShape">
                    <wps:wsp>
                      <wps:cNvSpPr txBox="1"/>
                      <wps:spPr>
                        <a:xfrm>
                          <a:off x="0" y="0"/>
                          <a:ext cx="5969000" cy="4370070"/>
                        </a:xfrm>
                        <a:prstGeom prst="rect">
                          <a:avLst/>
                        </a:prstGeom>
                        <a:solidFill>
                          <a:srgbClr val="FFFFFF"/>
                        </a:solidFill>
                        <a:ln>
                          <a:noFill/>
                        </a:ln>
                      </wps:spPr>
                      <wps:txbx>
                        <w:txbxContent>
                          <w:p w14:paraId="7F5E82EC">
                            <w:pPr>
                              <w:pStyle w:val="29"/>
                            </w:pPr>
                            <w:r>
                              <w:rPr>
                                <w:rFonts w:hint="eastAsia"/>
                              </w:rPr>
                              <w:t>油液精华</w:t>
                            </w:r>
                          </w:p>
                          <w:p w14:paraId="02900165">
                            <w:pPr>
                              <w:pStyle w:val="30"/>
                              <w:spacing w:before="320"/>
                              <w:rPr>
                                <w:rFonts w:ascii="黑体" w:hAnsi="黑体" w:eastAsia="黑体" w:cs="黑体"/>
                                <w:snapToGrid w:val="0"/>
                              </w:rPr>
                            </w:pPr>
                            <w:r>
                              <w:rPr>
                                <w:rFonts w:hint="eastAsia" w:ascii="黑体" w:hAnsi="黑体" w:eastAsia="黑体" w:cs="黑体"/>
                                <w:snapToGrid w:val="0"/>
                              </w:rPr>
                              <w:t>Essence oil Serum</w:t>
                            </w:r>
                          </w:p>
                          <w:p w14:paraId="3D355E62">
                            <w:pPr>
                              <w:pStyle w:val="31"/>
                              <w:rPr>
                                <w:sz w:val="24"/>
                                <w:szCs w:val="24"/>
                              </w:rPr>
                            </w:pPr>
                            <w:r>
                              <w:rPr>
                                <w:rFonts w:hint="eastAsia"/>
                                <w:sz w:val="24"/>
                                <w:szCs w:val="24"/>
                              </w:rPr>
                              <w:t>（征求意见稿）</w:t>
                            </w:r>
                          </w:p>
                          <w:p w14:paraId="61434F8D">
                            <w:pPr>
                              <w:pStyle w:val="31"/>
                              <w:rPr>
                                <w:sz w:val="24"/>
                                <w:szCs w:val="24"/>
                              </w:rPr>
                            </w:pPr>
                          </w:p>
                          <w:p w14:paraId="4AEF2AA0">
                            <w:pPr>
                              <w:pStyle w:val="31"/>
                              <w:rPr>
                                <w:sz w:val="24"/>
                                <w:szCs w:val="24"/>
                              </w:rPr>
                            </w:pPr>
                          </w:p>
                          <w:p w14:paraId="750B39D1">
                            <w:pPr>
                              <w:pStyle w:val="31"/>
                              <w:rPr>
                                <w:sz w:val="24"/>
                                <w:szCs w:val="24"/>
                                <w:highlight w:val="none"/>
                              </w:rPr>
                            </w:pPr>
                            <w:r>
                              <w:rPr>
                                <w:rFonts w:hint="eastAsia"/>
                                <w:sz w:val="24"/>
                                <w:szCs w:val="24"/>
                                <w:highlight w:val="none"/>
                              </w:rPr>
                              <w:t>在提交反馈意见时，请将您知道的相关专利连同支持性文件一并附上</w:t>
                            </w:r>
                          </w:p>
                          <w:p w14:paraId="073812E2">
                            <w:pPr>
                              <w:pStyle w:val="30"/>
                              <w:spacing w:before="320" w:line="180" w:lineRule="exact"/>
                              <w:rPr>
                                <w:rFonts w:ascii="黑体" w:hAnsi="黑体" w:eastAsia="黑体" w:cs="黑体"/>
                                <w:snapToGrid w:val="0"/>
                              </w:rPr>
                            </w:pPr>
                          </w:p>
                          <w:p w14:paraId="50DCD985">
                            <w:pPr>
                              <w:pStyle w:val="30"/>
                              <w:spacing w:before="320" w:line="180" w:lineRule="exact"/>
                              <w:rPr>
                                <w:rFonts w:ascii="黑体" w:hAnsi="黑体" w:eastAsia="黑体" w:cs="黑体"/>
                                <w:snapToGrid w:val="0"/>
                              </w:rPr>
                            </w:pPr>
                          </w:p>
                          <w:p w14:paraId="6C2364CB">
                            <w:pPr>
                              <w:pStyle w:val="32"/>
                            </w:pPr>
                          </w:p>
                          <w:p w14:paraId="2ECBAB4D">
                            <w:pPr>
                              <w:pStyle w:val="33"/>
                            </w:pPr>
                          </w:p>
                        </w:txbxContent>
                      </wps:txbx>
                      <wps:bodyPr vert="horz" wrap="square" lIns="0" tIns="0" rIns="0" bIns="0" anchor="t" anchorCtr="0" upright="1"/>
                    </wps:wsp>
                  </a:graphicData>
                </a:graphic>
              </wp:anchor>
            </w:drawing>
          </mc:Choice>
          <mc:Fallback>
            <w:pict>
              <v:shape id="fmFrame4" o:spid="_x0000_s1026" o:spt="202" type="#_x0000_t202" style="position:absolute;left:0pt;margin-top:289pt;height:344.1pt;width:470pt;mso-position-horizontal:center;mso-position-horizontal-relative:margin;mso-position-vertical-relative:margin;z-index:251661312;mso-width-relative:page;mso-height-relative:page;" fillcolor="#FFFFFF" filled="t" stroked="f" coordsize="21600,21600" o:gfxdata="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C5i26A1wAAAAkBAAAP&#10;AAAAAAAAAAEAIAAAACIAAABkcnMvZG93bnJldi54bWxQSwECFAAUAAAACACHTuJAE6jW5uABAADM&#10;AwAADgAAAAAAAAABACAAAAAmAQAAZHJzL2Uyb0RvYy54bWxQSwUGAAAAAAYABgBZAQAAeAUAAAAA&#10;">
                <v:fill on="t" focussize="0,0"/>
                <v:stroke on="f"/>
                <v:imagedata o:title=""/>
                <o:lock v:ext="edit" aspectratio="f"/>
                <v:textbox inset="0mm,0mm,0mm,0mm">
                  <w:txbxContent>
                    <w:p w14:paraId="7F5E82EC">
                      <w:pPr>
                        <w:pStyle w:val="29"/>
                      </w:pPr>
                      <w:r>
                        <w:rPr>
                          <w:rFonts w:hint="eastAsia"/>
                        </w:rPr>
                        <w:t>油液精华</w:t>
                      </w:r>
                    </w:p>
                    <w:p w14:paraId="02900165">
                      <w:pPr>
                        <w:pStyle w:val="30"/>
                        <w:spacing w:before="320"/>
                        <w:rPr>
                          <w:rFonts w:ascii="黑体" w:hAnsi="黑体" w:eastAsia="黑体" w:cs="黑体"/>
                          <w:snapToGrid w:val="0"/>
                        </w:rPr>
                      </w:pPr>
                      <w:r>
                        <w:rPr>
                          <w:rFonts w:hint="eastAsia" w:ascii="黑体" w:hAnsi="黑体" w:eastAsia="黑体" w:cs="黑体"/>
                          <w:snapToGrid w:val="0"/>
                        </w:rPr>
                        <w:t>Essence oil Serum</w:t>
                      </w:r>
                    </w:p>
                    <w:p w14:paraId="3D355E62">
                      <w:pPr>
                        <w:pStyle w:val="31"/>
                        <w:rPr>
                          <w:sz w:val="24"/>
                          <w:szCs w:val="24"/>
                        </w:rPr>
                      </w:pPr>
                      <w:r>
                        <w:rPr>
                          <w:rFonts w:hint="eastAsia"/>
                          <w:sz w:val="24"/>
                          <w:szCs w:val="24"/>
                        </w:rPr>
                        <w:t>（征求意见稿）</w:t>
                      </w:r>
                    </w:p>
                    <w:p w14:paraId="61434F8D">
                      <w:pPr>
                        <w:pStyle w:val="31"/>
                        <w:rPr>
                          <w:sz w:val="24"/>
                          <w:szCs w:val="24"/>
                        </w:rPr>
                      </w:pPr>
                    </w:p>
                    <w:p w14:paraId="4AEF2AA0">
                      <w:pPr>
                        <w:pStyle w:val="31"/>
                        <w:rPr>
                          <w:sz w:val="24"/>
                          <w:szCs w:val="24"/>
                        </w:rPr>
                      </w:pPr>
                    </w:p>
                    <w:p w14:paraId="750B39D1">
                      <w:pPr>
                        <w:pStyle w:val="31"/>
                        <w:rPr>
                          <w:sz w:val="24"/>
                          <w:szCs w:val="24"/>
                          <w:highlight w:val="none"/>
                        </w:rPr>
                      </w:pPr>
                      <w:r>
                        <w:rPr>
                          <w:rFonts w:hint="eastAsia"/>
                          <w:sz w:val="24"/>
                          <w:szCs w:val="24"/>
                          <w:highlight w:val="none"/>
                        </w:rPr>
                        <w:t>在提交反馈意见时，请将您知道的相关专利连同支持性文件一并附上</w:t>
                      </w:r>
                    </w:p>
                    <w:p w14:paraId="073812E2">
                      <w:pPr>
                        <w:pStyle w:val="30"/>
                        <w:spacing w:before="320" w:line="180" w:lineRule="exact"/>
                        <w:rPr>
                          <w:rFonts w:ascii="黑体" w:hAnsi="黑体" w:eastAsia="黑体" w:cs="黑体"/>
                          <w:snapToGrid w:val="0"/>
                        </w:rPr>
                      </w:pPr>
                    </w:p>
                    <w:p w14:paraId="50DCD985">
                      <w:pPr>
                        <w:pStyle w:val="30"/>
                        <w:spacing w:before="320" w:line="180" w:lineRule="exact"/>
                        <w:rPr>
                          <w:rFonts w:ascii="黑体" w:hAnsi="黑体" w:eastAsia="黑体" w:cs="黑体"/>
                          <w:snapToGrid w:val="0"/>
                        </w:rPr>
                      </w:pPr>
                    </w:p>
                    <w:p w14:paraId="6C2364CB">
                      <w:pPr>
                        <w:pStyle w:val="32"/>
                      </w:pPr>
                    </w:p>
                    <w:p w14:paraId="2ECBAB4D">
                      <w:pPr>
                        <w:pStyle w:val="33"/>
                      </w:pPr>
                    </w:p>
                  </w:txbxContent>
                </v:textbox>
                <w10:anchorlock/>
              </v:shape>
            </w:pict>
          </mc:Fallback>
        </mc:AlternateContent>
      </w:r>
      <w:r>
        <w:rPr>
          <w:rFonts w:hint="eastAsia" w:ascii="黑体" w:hAnsi="黑体" w:eastAsia="黑体" w:cs="黑体"/>
          <w:sz w:val="21"/>
          <w:szCs w:val="21"/>
        </w:rPr>
        <mc:AlternateContent>
          <mc:Choice Requires="wps">
            <w:drawing>
              <wp:anchor distT="0" distB="0" distL="114300" distR="114300" simplePos="0" relativeHeight="251660288" behindDoc="0" locked="1" layoutInCell="1" allowOverlap="1">
                <wp:simplePos x="0" y="0"/>
                <wp:positionH relativeFrom="margin">
                  <wp:posOffset>-23495</wp:posOffset>
                </wp:positionH>
                <wp:positionV relativeFrom="margin">
                  <wp:posOffset>1689735</wp:posOffset>
                </wp:positionV>
                <wp:extent cx="5958205" cy="412115"/>
                <wp:effectExtent l="0" t="0" r="4445" b="6985"/>
                <wp:wrapNone/>
                <wp:docPr id="2" name="fmFrame3"/>
                <wp:cNvGraphicFramePr/>
                <a:graphic xmlns:a="http://schemas.openxmlformats.org/drawingml/2006/main">
                  <a:graphicData uri="http://schemas.microsoft.com/office/word/2010/wordprocessingShape">
                    <wps:wsp>
                      <wps:cNvSpPr txBox="1"/>
                      <wps:spPr>
                        <a:xfrm>
                          <a:off x="0" y="0"/>
                          <a:ext cx="5958205" cy="412115"/>
                        </a:xfrm>
                        <a:prstGeom prst="rect">
                          <a:avLst/>
                        </a:prstGeom>
                        <a:solidFill>
                          <a:srgbClr val="FFFFFF"/>
                        </a:solidFill>
                        <a:ln>
                          <a:noFill/>
                        </a:ln>
                      </wps:spPr>
                      <wps:txbx>
                        <w:txbxContent>
                          <w:p w14:paraId="05E0A383">
                            <w:pPr>
                              <w:adjustRightInd w:val="0"/>
                              <w:snapToGrid w:val="0"/>
                              <w:jc w:val="right"/>
                              <w:rPr>
                                <w:rFonts w:ascii="黑体" w:hAnsi="黑体"/>
                                <w:sz w:val="28"/>
                                <w:szCs w:val="28"/>
                              </w:rPr>
                            </w:pPr>
                            <w:r>
                              <w:rPr>
                                <w:rFonts w:hint="eastAsia" w:ascii="黑体" w:hAnsi="黑体"/>
                                <w:sz w:val="28"/>
                                <w:szCs w:val="28"/>
                              </w:rPr>
                              <w:t>T</w:t>
                            </w:r>
                            <w:r>
                              <w:rPr>
                                <w:rFonts w:ascii="黑体" w:hAnsi="黑体"/>
                                <w:sz w:val="28"/>
                                <w:szCs w:val="28"/>
                              </w:rPr>
                              <w:t>/</w:t>
                            </w:r>
                            <w:r>
                              <w:rPr>
                                <w:rFonts w:hint="eastAsia" w:ascii="黑体" w:hAnsi="黑体"/>
                                <w:sz w:val="28"/>
                                <w:szCs w:val="28"/>
                              </w:rPr>
                              <w:t>CAFFCI</w:t>
                            </w:r>
                            <w:r>
                              <w:rPr>
                                <w:rFonts w:ascii="黑体" w:hAnsi="黑体"/>
                                <w:sz w:val="28"/>
                                <w:szCs w:val="28"/>
                              </w:rPr>
                              <w:t xml:space="preserve"> XXXX—XXXX</w:t>
                            </w:r>
                          </w:p>
                          <w:p w14:paraId="55EDD502">
                            <w:pPr>
                              <w:pStyle w:val="34"/>
                              <w:rPr>
                                <w:rFonts w:ascii="黑体" w:eastAsia="黑体"/>
                              </w:rPr>
                            </w:pPr>
                          </w:p>
                        </w:txbxContent>
                      </wps:txbx>
                      <wps:bodyPr vert="horz" wrap="square" lIns="0" tIns="0" rIns="0" bIns="0" anchor="t" anchorCtr="0" upright="1"/>
                    </wps:wsp>
                  </a:graphicData>
                </a:graphic>
              </wp:anchor>
            </w:drawing>
          </mc:Choice>
          <mc:Fallback>
            <w:pict>
              <v:shape id="fmFrame3" o:spid="_x0000_s1026" o:spt="202" type="#_x0000_t202" style="position:absolute;left:0pt;margin-left:-1.85pt;margin-top:133.05pt;height:32.45pt;width:469.15pt;mso-position-horizontal-relative:margin;mso-position-vertical-relative:margin;z-index:251660288;mso-width-relative:page;mso-height-relative:page;" fillcolor="#FFFFFF" filled="t" stroked="f" coordsize="21600,21600" o:gfxdata="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PQqdcXZAAAACgEAAA8A&#10;AAAAAAAAAQAgAAAAIgAAAGRycy9kb3ducmV2LnhtbFBLAQIUABQAAAAIAIdO4kAraga53QEAAMsD&#10;AAAOAAAAAAAAAAEAIAAAACgBAABkcnMvZTJvRG9jLnhtbFBLBQYAAAAABgAGAFkBAAB3BQAAAAA=&#10;">
                <v:fill on="t" focussize="0,0"/>
                <v:stroke on="f"/>
                <v:imagedata o:title=""/>
                <o:lock v:ext="edit" aspectratio="f"/>
                <v:textbox inset="0mm,0mm,0mm,0mm">
                  <w:txbxContent>
                    <w:p w14:paraId="05E0A383">
                      <w:pPr>
                        <w:adjustRightInd w:val="0"/>
                        <w:snapToGrid w:val="0"/>
                        <w:jc w:val="right"/>
                        <w:rPr>
                          <w:rFonts w:ascii="黑体" w:hAnsi="黑体"/>
                          <w:sz w:val="28"/>
                          <w:szCs w:val="28"/>
                        </w:rPr>
                      </w:pPr>
                      <w:r>
                        <w:rPr>
                          <w:rFonts w:hint="eastAsia" w:ascii="黑体" w:hAnsi="黑体"/>
                          <w:sz w:val="28"/>
                          <w:szCs w:val="28"/>
                        </w:rPr>
                        <w:t>T</w:t>
                      </w:r>
                      <w:r>
                        <w:rPr>
                          <w:rFonts w:ascii="黑体" w:hAnsi="黑体"/>
                          <w:sz w:val="28"/>
                          <w:szCs w:val="28"/>
                        </w:rPr>
                        <w:t>/</w:t>
                      </w:r>
                      <w:r>
                        <w:rPr>
                          <w:rFonts w:hint="eastAsia" w:ascii="黑体" w:hAnsi="黑体"/>
                          <w:sz w:val="28"/>
                          <w:szCs w:val="28"/>
                        </w:rPr>
                        <w:t>CAFFCI</w:t>
                      </w:r>
                      <w:r>
                        <w:rPr>
                          <w:rFonts w:ascii="黑体" w:hAnsi="黑体"/>
                          <w:sz w:val="28"/>
                          <w:szCs w:val="28"/>
                        </w:rPr>
                        <w:t xml:space="preserve"> XXXX—XXXX</w:t>
                      </w:r>
                    </w:p>
                    <w:p w14:paraId="55EDD502">
                      <w:pPr>
                        <w:pStyle w:val="34"/>
                        <w:rPr>
                          <w:rFonts w:ascii="黑体" w:eastAsia="黑体"/>
                        </w:rPr>
                      </w:pPr>
                    </w:p>
                  </w:txbxContent>
                </v:textbox>
                <w10:anchorlock/>
              </v:shape>
            </w:pict>
          </mc:Fallback>
        </mc:AlternateContent>
      </w:r>
      <w:r>
        <w:rPr>
          <w:rFonts w:hint="eastAsia" w:ascii="黑体" w:hAnsi="黑体" w:eastAsia="黑体" w:cs="黑体"/>
          <w:sz w:val="21"/>
          <w:szCs w:val="21"/>
        </w:rPr>
        <mc:AlternateContent>
          <mc:Choice Requires="wps">
            <w:drawing>
              <wp:anchor distT="0" distB="0" distL="114300" distR="114300" simplePos="0" relativeHeight="251659264" behindDoc="0" locked="1" layoutInCell="1" allowOverlap="1">
                <wp:simplePos x="0" y="0"/>
                <wp:positionH relativeFrom="margin">
                  <wp:align>center</wp:align>
                </wp:positionH>
                <wp:positionV relativeFrom="margin">
                  <wp:posOffset>1084580</wp:posOffset>
                </wp:positionV>
                <wp:extent cx="6139815" cy="418465"/>
                <wp:effectExtent l="0" t="0" r="13335" b="635"/>
                <wp:wrapNone/>
                <wp:docPr id="1" name="fmFrame2"/>
                <wp:cNvGraphicFramePr/>
                <a:graphic xmlns:a="http://schemas.openxmlformats.org/drawingml/2006/main">
                  <a:graphicData uri="http://schemas.microsoft.com/office/word/2010/wordprocessingShape">
                    <wps:wsp>
                      <wps:cNvSpPr txBox="1"/>
                      <wps:spPr>
                        <a:xfrm>
                          <a:off x="0" y="0"/>
                          <a:ext cx="6139815" cy="418465"/>
                        </a:xfrm>
                        <a:prstGeom prst="rect">
                          <a:avLst/>
                        </a:prstGeom>
                        <a:solidFill>
                          <a:srgbClr val="FFFFFF"/>
                        </a:solidFill>
                        <a:ln>
                          <a:noFill/>
                        </a:ln>
                      </wps:spPr>
                      <wps:txbx>
                        <w:txbxContent>
                          <w:p w14:paraId="04F70AA5">
                            <w:pPr>
                              <w:pStyle w:val="35"/>
                              <w:ind w:left="1275" w:leftChars="607" w:right="1270" w:rightChars="605"/>
                              <w:rPr>
                                <w:rFonts w:hint="eastAsia"/>
                              </w:rPr>
                            </w:pPr>
                            <w:r>
                              <w:rPr>
                                <w:rFonts w:hint="eastAsia"/>
                              </w:rPr>
                              <w:t>团体标准</w:t>
                            </w:r>
                          </w:p>
                          <w:p w14:paraId="1C9206E9"/>
                        </w:txbxContent>
                      </wps:txbx>
                      <wps:bodyPr vert="horz" wrap="square" lIns="0" tIns="0" rIns="0" bIns="0" anchor="t" anchorCtr="0" upright="1"/>
                    </wps:wsp>
                  </a:graphicData>
                </a:graphic>
              </wp:anchor>
            </w:drawing>
          </mc:Choice>
          <mc:Fallback>
            <w:pict>
              <v:shape id="fmFrame2" o:spid="_x0000_s1026" o:spt="202" type="#_x0000_t202" style="position:absolute;left:0pt;margin-top:85.4pt;height:32.95pt;width:483.45pt;mso-position-horizontal:center;mso-position-horizontal-relative:margin;mso-position-vertical-relative:margin;z-index:251659264;mso-width-relative:page;mso-height-relative:page;" fillcolor="#FFFFFF" filled="t" stroked="f" coordsize="21600,21600" o:gfxdata="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AMVTHJ1wAAAAgBAAAPAAAA&#10;AAAAAAEAIAAAACIAAABkcnMvZG93bnJldi54bWxQSwECFAAUAAAACACHTuJAsq8eEt0BAADLAwAA&#10;DgAAAAAAAAABACAAAAAmAQAAZHJzL2Uyb0RvYy54bWxQSwUGAAAAAAYABgBZAQAAdQUAAAAA&#10;">
                <v:fill on="t" focussize="0,0"/>
                <v:stroke on="f"/>
                <v:imagedata o:title=""/>
                <o:lock v:ext="edit" aspectratio="f"/>
                <v:textbox inset="0mm,0mm,0mm,0mm">
                  <w:txbxContent>
                    <w:p w14:paraId="04F70AA5">
                      <w:pPr>
                        <w:pStyle w:val="35"/>
                        <w:ind w:left="1275" w:leftChars="607" w:right="1270" w:rightChars="605"/>
                        <w:rPr>
                          <w:rFonts w:hint="eastAsia"/>
                        </w:rPr>
                      </w:pPr>
                      <w:r>
                        <w:rPr>
                          <w:rFonts w:hint="eastAsia"/>
                        </w:rPr>
                        <w:t>团体标准</w:t>
                      </w:r>
                    </w:p>
                    <w:p w14:paraId="1C9206E9"/>
                  </w:txbxContent>
                </v:textbox>
                <w10:anchorlock/>
              </v:shape>
            </w:pict>
          </mc:Fallback>
        </mc:AlternateContent>
      </w:r>
      <w:r>
        <w:rPr>
          <w:rFonts w:hint="eastAsia" w:ascii="黑体" w:hAnsi="黑体" w:eastAsia="黑体" w:cs="黑体"/>
          <w:sz w:val="21"/>
          <w:szCs w:val="21"/>
        </w:rPr>
        <w:t>CCS Y42</w:t>
      </w:r>
    </w:p>
    <w:p w14:paraId="7CEF7787">
      <w:pPr>
        <w:pStyle w:val="11"/>
        <w:adjustRightInd w:val="0"/>
        <w:snapToGrid w:val="0"/>
        <w:rPr>
          <w:rFonts w:ascii="黑体" w:hAnsi="黑体" w:eastAsia="黑体" w:cs="黑体"/>
          <w:sz w:val="21"/>
          <w:szCs w:val="21"/>
        </w:rPr>
        <w:sectPr>
          <w:headerReference r:id="rId5" w:type="first"/>
          <w:footerReference r:id="rId7" w:type="first"/>
          <w:headerReference r:id="rId3" w:type="default"/>
          <w:headerReference r:id="rId4" w:type="even"/>
          <w:footerReference r:id="rId6" w:type="even"/>
          <w:pgSz w:w="11907" w:h="16839"/>
          <w:pgMar w:top="567" w:right="851" w:bottom="1134" w:left="1418" w:header="0" w:footer="567" w:gutter="0"/>
          <w:pgNumType w:start="1"/>
          <w:cols w:space="720" w:num="1"/>
          <w:titlePg/>
          <w:docGrid w:type="lines" w:linePitch="312" w:charSpace="0"/>
        </w:sectPr>
      </w:pPr>
      <w:bookmarkStart w:id="36" w:name="_GoBack"/>
      <w:bookmarkEnd w:id="36"/>
      <w:r>
        <w:rPr>
          <w:rFonts w:hint="eastAsia" w:ascii="黑体" w:hAnsi="黑体" w:eastAsia="黑体" w:cs="黑体"/>
          <w:sz w:val="21"/>
          <w:szCs w:val="21"/>
        </w:rPr>
        <mc:AlternateContent>
          <mc:Choice Requires="wps">
            <w:drawing>
              <wp:anchor distT="0" distB="0" distL="114300" distR="114300" simplePos="0" relativeHeight="251665408" behindDoc="0" locked="0" layoutInCell="1" allowOverlap="1">
                <wp:simplePos x="0" y="0"/>
                <wp:positionH relativeFrom="column">
                  <wp:posOffset>0</wp:posOffset>
                </wp:positionH>
                <wp:positionV relativeFrom="paragraph">
                  <wp:posOffset>8535670</wp:posOffset>
                </wp:positionV>
                <wp:extent cx="6121400" cy="0"/>
                <wp:effectExtent l="0" t="6350" r="0" b="6350"/>
                <wp:wrapNone/>
                <wp:docPr id="7" name="直线 162"/>
                <wp:cNvGraphicFramePr/>
                <a:graphic xmlns:a="http://schemas.openxmlformats.org/drawingml/2006/main">
                  <a:graphicData uri="http://schemas.microsoft.com/office/word/2010/wordprocessingShape">
                    <wps:wsp>
                      <wps:cNvCnPr/>
                      <wps:spPr>
                        <a:xfrm>
                          <a:off x="0" y="0"/>
                          <a:ext cx="612140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id="直线 162" o:spid="_x0000_s1026" o:spt="20" style="position:absolute;left:0pt;margin-left:0pt;margin-top:672.1pt;height:0pt;width:482pt;z-index:251665408;mso-width-relative:page;mso-height-relative:page;" filled="f" stroked="t" coordsize="21600,21600" o:gfxdata="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M57RrfWAAAACgEAAA8A&#10;AAAAAAAAAQAgAAAAIgAAAGRycy9kb3ducmV2LnhtbFBLAQIUABQAAAAIAIdO4kD7N6/H4AEAANID&#10;AAAOAAAAAAAAAAEAIAAAACUBAABkcnMvZTJvRG9jLnhtbFBLBQYAAAAABgAGAFkBAAB3BQAAAAA=&#10;">
                <v:fill on="f" focussize="0,0"/>
                <v:stroke weight="1pt" color="#000000" joinstyle="round"/>
                <v:imagedata o:title=""/>
                <o:lock v:ext="edit" aspectratio="f"/>
              </v:line>
            </w:pict>
          </mc:Fallback>
        </mc:AlternateContent>
      </w:r>
      <w:r>
        <w:rPr>
          <w:rFonts w:hint="eastAsia" w:ascii="黑体" w:hAnsi="黑体" w:eastAsia="黑体" w:cs="黑体"/>
          <w:sz w:val="21"/>
          <w:szCs w:val="21"/>
        </w:rPr>
        <mc:AlternateContent>
          <mc:Choice Requires="wps">
            <w:drawing>
              <wp:anchor distT="0" distB="0" distL="114300" distR="114300" simplePos="0" relativeHeight="251664384" behindDoc="0" locked="0" layoutInCell="1" allowOverlap="1">
                <wp:simplePos x="0" y="0"/>
                <wp:positionH relativeFrom="column">
                  <wp:posOffset>-41275</wp:posOffset>
                </wp:positionH>
                <wp:positionV relativeFrom="paragraph">
                  <wp:posOffset>1963420</wp:posOffset>
                </wp:positionV>
                <wp:extent cx="6121400" cy="0"/>
                <wp:effectExtent l="0" t="6350" r="0" b="6350"/>
                <wp:wrapNone/>
                <wp:docPr id="6" name="直线 168"/>
                <wp:cNvGraphicFramePr/>
                <a:graphic xmlns:a="http://schemas.openxmlformats.org/drawingml/2006/main">
                  <a:graphicData uri="http://schemas.microsoft.com/office/word/2010/wordprocessingShape">
                    <wps:wsp>
                      <wps:cNvCnPr/>
                      <wps:spPr>
                        <a:xfrm>
                          <a:off x="0" y="0"/>
                          <a:ext cx="612140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id="直线 168" o:spid="_x0000_s1026" o:spt="20" style="position:absolute;left:0pt;margin-left:-3.25pt;margin-top:154.6pt;height:0pt;width:482pt;z-index:251664384;mso-width-relative:page;mso-height-relative:page;" filled="f" stroked="t" coordsize="21600,21600" o:gfxdata="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nfr4ZdgAAAAKAQAA&#10;DwAAAAAAAAABACAAAAAiAAAAZHJzL2Rvd25yZXYueG1sUEsBAhQAFAAAAAgAh07iQKsTqcfgAQAA&#10;0gMAAA4AAAAAAAAAAQAgAAAAJwEAAGRycy9lMm9Eb2MueG1sUEsFBgAAAAAGAAYAWQEAAHkFAAAA&#10;AA==&#10;">
                <v:fill on="f" focussize="0,0"/>
                <v:stroke weight="1pt" color="#000000" joinstyle="round"/>
                <v:imagedata o:title=""/>
                <o:lock v:ext="edit" aspectratio="f"/>
              </v:line>
            </w:pict>
          </mc:Fallback>
        </mc:AlternateContent>
      </w:r>
    </w:p>
    <w:bookmarkEnd w:id="0"/>
    <w:bookmarkEnd w:id="1"/>
    <w:bookmarkEnd w:id="2"/>
    <w:bookmarkEnd w:id="3"/>
    <w:bookmarkEnd w:id="4"/>
    <w:p w14:paraId="7FA302BA">
      <w:pPr>
        <w:pStyle w:val="12"/>
        <w:numPr>
          <w:ilvl w:val="0"/>
          <w:numId w:val="0"/>
        </w:numPr>
      </w:pPr>
      <w:bookmarkStart w:id="5" w:name="_Toc225940068"/>
      <w:bookmarkStart w:id="6" w:name="_Toc236566468"/>
      <w:bookmarkStart w:id="7" w:name="_Toc225940354"/>
      <w:bookmarkStart w:id="8" w:name="_Toc225940329"/>
      <w:bookmarkStart w:id="9" w:name="_Toc236563112"/>
      <w:bookmarkStart w:id="10" w:name="_Toc225940260"/>
      <w:bookmarkStart w:id="11" w:name="_Toc225940559"/>
      <w:bookmarkStart w:id="12" w:name="_Toc236566521"/>
      <w:bookmarkStart w:id="13" w:name="_Toc224443025"/>
      <w:bookmarkStart w:id="14" w:name="SectionMark2"/>
      <w:r>
        <w:rPr>
          <w:rFonts w:hint="eastAsia"/>
        </w:rPr>
        <w:t>前    言</w:t>
      </w:r>
      <w:bookmarkEnd w:id="5"/>
      <w:bookmarkEnd w:id="6"/>
      <w:bookmarkEnd w:id="7"/>
      <w:bookmarkEnd w:id="8"/>
      <w:bookmarkEnd w:id="9"/>
      <w:bookmarkEnd w:id="10"/>
      <w:bookmarkEnd w:id="11"/>
      <w:bookmarkEnd w:id="12"/>
      <w:bookmarkEnd w:id="13"/>
    </w:p>
    <w:p w14:paraId="716E0F3D">
      <w:pPr>
        <w:pStyle w:val="14"/>
        <w:ind w:firstLine="420"/>
      </w:pPr>
      <w:r>
        <w:rPr>
          <w:rFonts w:hint="eastAsia"/>
        </w:rPr>
        <w:t>本文件根据GB/T 1.1—2020《标准化工作导则  第1部分：标准化文件的结构和起草规则》的规定起草。</w:t>
      </w:r>
    </w:p>
    <w:p w14:paraId="0E427E74">
      <w:pPr>
        <w:pStyle w:val="14"/>
        <w:ind w:firstLine="420"/>
      </w:pPr>
      <w:r>
        <w:rPr>
          <w:rFonts w:hint="eastAsia"/>
        </w:rPr>
        <w:t>本文件由中国香料香精化妆品工业协会提出及归口。</w:t>
      </w:r>
    </w:p>
    <w:p w14:paraId="458F04E1">
      <w:pPr>
        <w:pStyle w:val="14"/>
        <w:ind w:firstLine="420"/>
        <w:rPr>
          <w:rFonts w:hAnsi="宋体" w:cs="宋体"/>
        </w:rPr>
      </w:pPr>
      <w:r>
        <w:rPr>
          <w:rFonts w:hint="eastAsia" w:hAnsi="宋体" w:cs="宋体"/>
        </w:rPr>
        <w:t>本文件起草单位：时垠（上海）生物科技有限公司、上海林清轩生物科技有限公司、杭州白昼与梦生物科技有限公司、江南大学、江南美湾研究院、上海应用技术大学、苏州华搏生物检测有限公司、一苇堂检测科技(上海)有限公司。</w:t>
      </w:r>
    </w:p>
    <w:p w14:paraId="27E611E3">
      <w:pPr>
        <w:pStyle w:val="14"/>
        <w:ind w:firstLine="420"/>
        <w:rPr>
          <w:rFonts w:hAnsi="宋体" w:cs="宋体"/>
          <w:lang w:val="en-GB"/>
        </w:rPr>
      </w:pPr>
      <w:r>
        <w:rPr>
          <w:rFonts w:hint="eastAsia" w:hAnsi="宋体" w:cs="宋体"/>
        </w:rPr>
        <w:t>本文件主要起草人：闪烁、郭文慈、胡嘉奂、魏春花、高宏旗、曹义苗、姜腾、韩光达、李金华、王靖、张婉晴、孟庆然、汪慧、陈欣、韩晓萱、张雷、李明远、蒋莉。</w:t>
      </w:r>
    </w:p>
    <w:p w14:paraId="65CE0D13">
      <w:pPr>
        <w:pStyle w:val="14"/>
        <w:ind w:firstLine="420"/>
      </w:pPr>
      <w:r>
        <w:rPr>
          <w:rFonts w:hint="eastAsia"/>
        </w:rPr>
        <w:t>本文件为首次发布。</w:t>
      </w:r>
    </w:p>
    <w:p w14:paraId="16306694"/>
    <w:p w14:paraId="3DD14AA0">
      <w:pPr>
        <w:sectPr>
          <w:headerReference r:id="rId8" w:type="default"/>
          <w:footerReference r:id="rId9" w:type="default"/>
          <w:pgSz w:w="11907" w:h="16839"/>
          <w:pgMar w:top="1418" w:right="1134" w:bottom="1134" w:left="1418" w:header="1418" w:footer="851" w:gutter="0"/>
          <w:pgNumType w:start="1"/>
          <w:cols w:space="720" w:num="1"/>
          <w:docGrid w:type="lines" w:linePitch="312" w:charSpace="0"/>
        </w:sectPr>
      </w:pPr>
      <w:r>
        <w:rPr>
          <w:rFonts w:hint="eastAsia" w:hAnsi="宋体"/>
        </w:rPr>
        <w:t>请注意本文件的某些内容可能涉及专利。本文件的发布机构不承担识别专利的责任。</w:t>
      </w:r>
    </w:p>
    <w:bookmarkEnd w:id="14"/>
    <w:p w14:paraId="737D65D8">
      <w:pPr>
        <w:pStyle w:val="12"/>
        <w:numPr>
          <w:ilvl w:val="0"/>
          <w:numId w:val="0"/>
        </w:numPr>
      </w:pPr>
      <w:bookmarkStart w:id="15" w:name="SectionMark4"/>
      <w:r>
        <w:rPr>
          <w:rFonts w:hint="eastAsia"/>
        </w:rPr>
        <w:t>油液精华</w:t>
      </w:r>
    </w:p>
    <w:p w14:paraId="4A967CE6">
      <w:pPr>
        <w:pStyle w:val="16"/>
        <w:numPr>
          <w:ilvl w:val="1"/>
          <w:numId w:val="0"/>
        </w:numPr>
        <w:spacing w:before="156" w:after="156"/>
      </w:pPr>
      <w:bookmarkStart w:id="16" w:name="_Toc225940561"/>
      <w:bookmarkStart w:id="17" w:name="_Toc224443027"/>
      <w:bookmarkStart w:id="18" w:name="_Toc236566524"/>
      <w:bookmarkStart w:id="19" w:name="_Toc236566471"/>
      <w:bookmarkStart w:id="20" w:name="_Toc225940331"/>
      <w:bookmarkStart w:id="21" w:name="_Toc225940070"/>
      <w:bookmarkStart w:id="22" w:name="_Toc225940262"/>
      <w:bookmarkStart w:id="23" w:name="_Toc225940356"/>
      <w:r>
        <w:rPr>
          <w:rFonts w:hint="eastAsia"/>
        </w:rPr>
        <w:t>1　范围</w:t>
      </w:r>
      <w:bookmarkEnd w:id="16"/>
      <w:bookmarkEnd w:id="17"/>
      <w:bookmarkEnd w:id="18"/>
      <w:bookmarkEnd w:id="19"/>
      <w:bookmarkEnd w:id="20"/>
      <w:bookmarkEnd w:id="21"/>
      <w:bookmarkEnd w:id="22"/>
      <w:bookmarkEnd w:id="23"/>
    </w:p>
    <w:p w14:paraId="25E229E1">
      <w:pPr>
        <w:pStyle w:val="14"/>
        <w:ind w:firstLine="420"/>
        <w:rPr>
          <w:szCs w:val="32"/>
        </w:rPr>
      </w:pPr>
      <w:r>
        <w:rPr>
          <w:rFonts w:hint="eastAsia"/>
        </w:rPr>
        <w:t>本文件</w:t>
      </w:r>
      <w:r>
        <w:rPr>
          <w:rFonts w:hint="eastAsia"/>
          <w:szCs w:val="32"/>
        </w:rPr>
        <w:t xml:space="preserve">规定了油液精华的术语和定义、基本要求、技术要求、试验方法、检验规则、标识、包装、运输、贮存及保质期。 </w:t>
      </w:r>
    </w:p>
    <w:p w14:paraId="72BE0F02">
      <w:pPr>
        <w:pStyle w:val="14"/>
        <w:ind w:firstLine="420"/>
        <w:rPr>
          <w:szCs w:val="32"/>
        </w:rPr>
      </w:pPr>
      <w:r>
        <w:rPr>
          <w:rFonts w:hint="eastAsia"/>
          <w:szCs w:val="32"/>
        </w:rPr>
        <w:t>本</w:t>
      </w:r>
      <w:r>
        <w:rPr>
          <w:rFonts w:hint="eastAsia"/>
        </w:rPr>
        <w:t>文件</w:t>
      </w:r>
      <w:r>
        <w:rPr>
          <w:rFonts w:hint="eastAsia"/>
          <w:szCs w:val="32"/>
        </w:rPr>
        <w:t>适用于由水、油脂、</w:t>
      </w:r>
      <w:r>
        <w:rPr>
          <w:rFonts w:hint="eastAsia"/>
          <w:szCs w:val="32"/>
          <w:lang w:val="en-US" w:eastAsia="zh-CN"/>
        </w:rPr>
        <w:t>功效</w:t>
      </w:r>
      <w:r>
        <w:rPr>
          <w:rFonts w:hint="eastAsia"/>
          <w:szCs w:val="32"/>
        </w:rPr>
        <w:t>原料</w:t>
      </w:r>
      <w:r>
        <w:rPr>
          <w:rFonts w:hint="eastAsia"/>
          <w:szCs w:val="32"/>
          <w:lang w:val="en-US" w:eastAsia="zh-CN"/>
        </w:rPr>
        <w:t>等</w:t>
      </w:r>
      <w:r>
        <w:rPr>
          <w:rFonts w:hint="eastAsia"/>
          <w:szCs w:val="32"/>
        </w:rPr>
        <w:t>混合配制而成的，外观呈现油液分散单层状态或者分离多层状态的含油精华护肤产品的生产、检验和销售。</w:t>
      </w:r>
    </w:p>
    <w:p w14:paraId="1CA17FC4">
      <w:pPr>
        <w:pStyle w:val="14"/>
        <w:ind w:firstLine="420"/>
        <w:rPr>
          <w:szCs w:val="32"/>
        </w:rPr>
      </w:pPr>
      <w:r>
        <w:rPr>
          <w:rFonts w:hint="eastAsia"/>
          <w:szCs w:val="32"/>
        </w:rPr>
        <w:t>本文件不适用于精油产品。</w:t>
      </w:r>
    </w:p>
    <w:p w14:paraId="1DF48D56">
      <w:pPr>
        <w:pStyle w:val="16"/>
        <w:numPr>
          <w:ilvl w:val="-1"/>
          <w:numId w:val="0"/>
        </w:numPr>
        <w:spacing w:before="156" w:after="156"/>
      </w:pPr>
      <w:bookmarkStart w:id="24" w:name="_Toc236566525"/>
      <w:bookmarkStart w:id="25" w:name="_Toc225940357"/>
      <w:bookmarkStart w:id="26" w:name="_Toc224443028"/>
      <w:bookmarkStart w:id="27" w:name="_Toc236566472"/>
      <w:bookmarkStart w:id="28" w:name="_Toc225940332"/>
      <w:bookmarkStart w:id="29" w:name="_Toc225940562"/>
      <w:bookmarkStart w:id="30" w:name="_Toc225940071"/>
      <w:bookmarkStart w:id="31" w:name="_Toc225940263"/>
      <w:r>
        <w:rPr>
          <w:rFonts w:hint="eastAsia"/>
        </w:rPr>
        <w:t>2　规范性引用文件</w:t>
      </w:r>
      <w:bookmarkEnd w:id="24"/>
      <w:bookmarkEnd w:id="25"/>
      <w:bookmarkEnd w:id="26"/>
      <w:bookmarkEnd w:id="27"/>
      <w:bookmarkEnd w:id="28"/>
      <w:bookmarkEnd w:id="29"/>
      <w:bookmarkEnd w:id="30"/>
      <w:bookmarkEnd w:id="31"/>
    </w:p>
    <w:p w14:paraId="43118AA2">
      <w:pPr>
        <w:pStyle w:val="14"/>
        <w:ind w:firstLine="420"/>
        <w:rPr>
          <w:rFonts w:hAnsi="宋体" w:cs="宋体"/>
          <w:szCs w:val="21"/>
        </w:rPr>
      </w:pPr>
      <w:r>
        <w:rPr>
          <w:rFonts w:hint="eastAsia" w:hAnsi="宋体" w:cs="宋体"/>
          <w:szCs w:val="21"/>
        </w:rPr>
        <w:t>下列文件中的内容通过规范性引用而构成本文件必不可少的条款。其中，注日期的引用文件，仅该日期对应的版本适用于本文件；不注日期的引用文件，其最新版本（包括所有的修改单）适用于本文件。</w:t>
      </w:r>
    </w:p>
    <w:p w14:paraId="39CADCCE">
      <w:pPr>
        <w:ind w:firstLine="420" w:firstLineChars="200"/>
        <w:rPr>
          <w:rFonts w:ascii="宋体" w:hAnsi="宋体" w:cs="宋体"/>
          <w:szCs w:val="21"/>
        </w:rPr>
      </w:pPr>
      <w:r>
        <w:rPr>
          <w:rFonts w:hint="eastAsia" w:ascii="宋体" w:hAnsi="宋体" w:cs="宋体"/>
          <w:szCs w:val="21"/>
        </w:rPr>
        <w:t xml:space="preserve">GB 5296.3 消费品使用说明 化妆品通用标签 </w:t>
      </w:r>
    </w:p>
    <w:p w14:paraId="66B2FD81">
      <w:pPr>
        <w:ind w:firstLine="420" w:firstLineChars="200"/>
        <w:rPr>
          <w:rFonts w:ascii="宋体" w:hAnsi="宋体" w:cs="宋体"/>
          <w:szCs w:val="21"/>
        </w:rPr>
      </w:pPr>
      <w:r>
        <w:rPr>
          <w:rFonts w:hint="eastAsia" w:ascii="宋体" w:hAnsi="宋体" w:cs="宋体"/>
          <w:szCs w:val="21"/>
        </w:rPr>
        <w:t xml:space="preserve">GB 23350 限制商品过度包装要求 食品和化妆品 </w:t>
      </w:r>
    </w:p>
    <w:p w14:paraId="73B7590E">
      <w:pPr>
        <w:ind w:firstLine="420" w:firstLineChars="200"/>
        <w:rPr>
          <w:rFonts w:ascii="宋体" w:hAnsi="宋体" w:cs="宋体"/>
          <w:szCs w:val="21"/>
        </w:rPr>
      </w:pPr>
      <w:r>
        <w:rPr>
          <w:rFonts w:hint="eastAsia" w:ascii="宋体" w:hAnsi="宋体" w:cs="宋体"/>
          <w:szCs w:val="21"/>
        </w:rPr>
        <w:t>GB/T 191 包装储运图示标志</w:t>
      </w:r>
    </w:p>
    <w:p w14:paraId="69C75D60">
      <w:pPr>
        <w:ind w:firstLine="420" w:firstLineChars="200"/>
        <w:rPr>
          <w:rFonts w:ascii="宋体" w:hAnsi="宋体" w:cs="宋体"/>
          <w:szCs w:val="21"/>
        </w:rPr>
      </w:pPr>
      <w:r>
        <w:rPr>
          <w:rFonts w:hint="eastAsia" w:ascii="宋体" w:hAnsi="宋体" w:cs="宋体"/>
          <w:szCs w:val="21"/>
        </w:rPr>
        <w:t xml:space="preserve">GB/T 22731 日用香精 </w:t>
      </w:r>
    </w:p>
    <w:p w14:paraId="25551014">
      <w:pPr>
        <w:ind w:firstLine="420" w:firstLineChars="200"/>
        <w:rPr>
          <w:rFonts w:ascii="宋体" w:hAnsi="宋体" w:cs="宋体"/>
          <w:szCs w:val="21"/>
        </w:rPr>
      </w:pPr>
      <w:r>
        <w:rPr>
          <w:rFonts w:hint="eastAsia" w:ascii="宋体" w:hAnsi="宋体" w:cs="宋体"/>
          <w:szCs w:val="21"/>
        </w:rPr>
        <w:t>GB/T 27578化妆品名词术语</w:t>
      </w:r>
    </w:p>
    <w:p w14:paraId="68DB2E20">
      <w:pPr>
        <w:ind w:firstLine="420" w:firstLineChars="200"/>
        <w:rPr>
          <w:rFonts w:ascii="宋体" w:hAnsi="宋体" w:cs="宋体"/>
          <w:szCs w:val="21"/>
        </w:rPr>
      </w:pPr>
      <w:r>
        <w:rPr>
          <w:rFonts w:hint="eastAsia" w:ascii="宋体" w:hAnsi="宋体" w:cs="宋体"/>
          <w:szCs w:val="21"/>
        </w:rPr>
        <w:t xml:space="preserve">GB/T 37625 化妆品检验规则 </w:t>
      </w:r>
    </w:p>
    <w:p w14:paraId="0C36E07C">
      <w:pPr>
        <w:ind w:firstLine="420" w:firstLineChars="200"/>
        <w:rPr>
          <w:rFonts w:ascii="宋体" w:hAnsi="宋体" w:cs="宋体"/>
          <w:szCs w:val="21"/>
        </w:rPr>
      </w:pPr>
      <w:r>
        <w:rPr>
          <w:rFonts w:hint="eastAsia" w:ascii="宋体" w:hAnsi="宋体" w:cs="宋体"/>
          <w:szCs w:val="21"/>
        </w:rPr>
        <w:t>GB/T 13531.1 化妆品通用检验方法 pH值的测定</w:t>
      </w:r>
    </w:p>
    <w:p w14:paraId="472A43DB">
      <w:pPr>
        <w:ind w:firstLine="420" w:firstLineChars="200"/>
        <w:rPr>
          <w:rFonts w:ascii="宋体" w:hAnsi="宋体" w:cs="宋体"/>
          <w:szCs w:val="21"/>
        </w:rPr>
      </w:pPr>
      <w:r>
        <w:rPr>
          <w:rFonts w:hint="eastAsia" w:ascii="宋体" w:hAnsi="宋体" w:cs="宋体"/>
          <w:szCs w:val="21"/>
        </w:rPr>
        <w:t xml:space="preserve">GB/T 13531.4 化妆品通用检验方法 相对密度的测定 </w:t>
      </w:r>
    </w:p>
    <w:p w14:paraId="5FB9B3BA">
      <w:pPr>
        <w:ind w:firstLine="420" w:firstLineChars="200"/>
        <w:rPr>
          <w:rFonts w:ascii="宋体" w:hAnsi="宋体" w:cs="宋体"/>
          <w:szCs w:val="21"/>
        </w:rPr>
      </w:pPr>
      <w:r>
        <w:rPr>
          <w:rFonts w:hint="eastAsia" w:ascii="宋体" w:hAnsi="宋体" w:cs="宋体"/>
          <w:szCs w:val="21"/>
        </w:rPr>
        <w:t xml:space="preserve">QB/T 1685 化妆品产品包装外观要求 </w:t>
      </w:r>
    </w:p>
    <w:p w14:paraId="3FE0512D">
      <w:pPr>
        <w:pStyle w:val="16"/>
        <w:numPr>
          <w:ilvl w:val="1"/>
          <w:numId w:val="0"/>
        </w:numPr>
        <w:spacing w:before="156" w:after="156"/>
      </w:pPr>
      <w:r>
        <w:rPr>
          <w:rFonts w:hint="eastAsia"/>
        </w:rPr>
        <w:t>3　术语和定义</w:t>
      </w:r>
    </w:p>
    <w:p w14:paraId="17DB9AF4">
      <w:pPr>
        <w:pStyle w:val="14"/>
        <w:ind w:firstLine="420"/>
      </w:pPr>
      <w:r>
        <w:rPr>
          <w:rFonts w:hint="eastAsia"/>
        </w:rPr>
        <w:t xml:space="preserve">GB/T 27578界定的以及下列术语和定义适用于本文件。 </w:t>
      </w:r>
    </w:p>
    <w:p w14:paraId="5B84D904">
      <w:pPr>
        <w:pStyle w:val="16"/>
        <w:numPr>
          <w:ilvl w:val="1"/>
          <w:numId w:val="0"/>
        </w:numPr>
        <w:spacing w:before="312" w:beforeLines="100" w:after="312" w:afterLines="100"/>
        <w:rPr>
          <w:rFonts w:hint="eastAsia" w:cs="黑体"/>
          <w:szCs w:val="21"/>
        </w:rPr>
      </w:pPr>
      <w:r>
        <w:rPr>
          <w:rFonts w:hint="eastAsia"/>
        </w:rPr>
        <w:t>3.1</w:t>
      </w:r>
      <w:r>
        <w:rPr>
          <w:rFonts w:hint="eastAsia" w:cs="黑体"/>
          <w:szCs w:val="21"/>
        </w:rPr>
        <w:t>　</w:t>
      </w:r>
    </w:p>
    <w:p w14:paraId="2C0E4056">
      <w:pPr>
        <w:pStyle w:val="16"/>
        <w:numPr>
          <w:ilvl w:val="1"/>
          <w:numId w:val="0"/>
        </w:numPr>
        <w:spacing w:before="312" w:beforeLines="100" w:after="312" w:afterLines="100"/>
        <w:ind w:firstLine="420" w:firstLineChars="200"/>
      </w:pPr>
      <w:r>
        <w:rPr>
          <w:rFonts w:hint="eastAsia"/>
        </w:rPr>
        <w:t>油液精华 essence oil serum</w:t>
      </w:r>
    </w:p>
    <w:p w14:paraId="6C3C6850">
      <w:pPr>
        <w:pStyle w:val="14"/>
        <w:ind w:firstLine="420" w:firstLineChars="200"/>
        <w:rPr>
          <w:rFonts w:hint="eastAsia" w:hAnsi="宋体" w:eastAsia="宋体" w:cs="宋体"/>
          <w:szCs w:val="21"/>
          <w:lang w:eastAsia="zh-CN"/>
        </w:rPr>
      </w:pPr>
      <w:r>
        <w:rPr>
          <w:rFonts w:hint="eastAsia" w:hAnsi="宋体" w:cs="宋体"/>
          <w:szCs w:val="21"/>
        </w:rPr>
        <w:t>由水、油脂、</w:t>
      </w:r>
      <w:r>
        <w:rPr>
          <w:rFonts w:hint="eastAsia" w:hAnsi="宋体" w:cs="宋体"/>
          <w:szCs w:val="21"/>
          <w:lang w:val="en-US" w:eastAsia="zh-CN"/>
        </w:rPr>
        <w:t>功效原料</w:t>
      </w:r>
      <w:r>
        <w:rPr>
          <w:rFonts w:hint="eastAsia" w:hAnsi="宋体" w:cs="宋体"/>
          <w:szCs w:val="21"/>
        </w:rPr>
        <w:t>等混合配制而成的，外观呈现分散或者分离多层状态的含油精华护肤化妆品</w:t>
      </w:r>
      <w:r>
        <w:rPr>
          <w:rFonts w:hint="eastAsia" w:hAnsi="宋体" w:cs="宋体"/>
          <w:szCs w:val="21"/>
          <w:lang w:eastAsia="zh-CN"/>
        </w:rPr>
        <w:t>。</w:t>
      </w:r>
    </w:p>
    <w:p w14:paraId="651223D3">
      <w:pPr>
        <w:pStyle w:val="16"/>
        <w:numPr>
          <w:ilvl w:val="1"/>
          <w:numId w:val="0"/>
        </w:numPr>
        <w:spacing w:before="312" w:beforeLines="100" w:after="312" w:afterLines="100"/>
        <w:rPr>
          <w:rFonts w:hint="eastAsia" w:cs="黑体"/>
          <w:szCs w:val="21"/>
        </w:rPr>
      </w:pPr>
      <w:r>
        <w:rPr>
          <w:rFonts w:hint="eastAsia"/>
        </w:rPr>
        <w:t>3.2</w:t>
      </w:r>
      <w:r>
        <w:rPr>
          <w:rFonts w:hint="eastAsia" w:cs="黑体"/>
          <w:szCs w:val="21"/>
        </w:rPr>
        <w:t>　</w:t>
      </w:r>
    </w:p>
    <w:p w14:paraId="491076FF">
      <w:pPr>
        <w:pStyle w:val="16"/>
        <w:numPr>
          <w:ilvl w:val="1"/>
          <w:numId w:val="0"/>
        </w:numPr>
        <w:spacing w:before="312" w:beforeLines="100" w:after="312" w:afterLines="100"/>
        <w:ind w:firstLine="420" w:firstLineChars="200"/>
      </w:pPr>
      <w:r>
        <w:rPr>
          <w:rFonts w:hint="eastAsia"/>
        </w:rPr>
        <w:t>分散相油液精华 dispersed-phase essence oil serum</w:t>
      </w:r>
    </w:p>
    <w:p w14:paraId="404FD9DB">
      <w:pPr>
        <w:spacing w:before="120" w:after="120" w:line="288" w:lineRule="auto"/>
        <w:ind w:firstLine="420" w:firstLineChars="200"/>
        <w:rPr>
          <w:rFonts w:ascii="宋体" w:hAnsi="宋体" w:cs="Arial"/>
          <w:szCs w:val="21"/>
        </w:rPr>
      </w:pPr>
      <w:r>
        <w:rPr>
          <w:rFonts w:ascii="宋体" w:hAnsi="宋体" w:cs="Arial"/>
          <w:szCs w:val="21"/>
        </w:rPr>
        <w:t>外观呈现油液</w:t>
      </w:r>
      <w:r>
        <w:rPr>
          <w:rFonts w:hint="eastAsia" w:ascii="宋体" w:hAnsi="宋体" w:cs="Arial"/>
          <w:szCs w:val="21"/>
        </w:rPr>
        <w:t>分散</w:t>
      </w:r>
      <w:r>
        <w:rPr>
          <w:rFonts w:ascii="宋体" w:hAnsi="宋体" w:cs="Arial"/>
          <w:szCs w:val="21"/>
        </w:rPr>
        <w:t>分布</w:t>
      </w:r>
      <w:r>
        <w:rPr>
          <w:rFonts w:hint="eastAsia" w:ascii="宋体" w:hAnsi="宋体" w:cs="Arial"/>
          <w:szCs w:val="21"/>
        </w:rPr>
        <w:t>、</w:t>
      </w:r>
      <w:r>
        <w:rPr>
          <w:rFonts w:ascii="宋体" w:hAnsi="宋体" w:cs="Arial"/>
          <w:szCs w:val="21"/>
        </w:rPr>
        <w:t>单一连续相的油液精华。</w:t>
      </w:r>
    </w:p>
    <w:p w14:paraId="1DD52EFD">
      <w:pPr>
        <w:pStyle w:val="16"/>
        <w:numPr>
          <w:ilvl w:val="1"/>
          <w:numId w:val="0"/>
        </w:numPr>
        <w:spacing w:before="312" w:beforeLines="100" w:after="312" w:afterLines="100"/>
        <w:rPr>
          <w:rFonts w:hint="eastAsia"/>
        </w:rPr>
      </w:pPr>
    </w:p>
    <w:p w14:paraId="4623767C">
      <w:pPr>
        <w:pStyle w:val="14"/>
        <w:rPr>
          <w:rFonts w:hint="eastAsia"/>
        </w:rPr>
      </w:pPr>
    </w:p>
    <w:p w14:paraId="09692A9D">
      <w:pPr>
        <w:pStyle w:val="16"/>
        <w:numPr>
          <w:ilvl w:val="1"/>
          <w:numId w:val="0"/>
        </w:numPr>
        <w:spacing w:before="312" w:beforeLines="100" w:after="312" w:afterLines="100"/>
        <w:rPr>
          <w:rFonts w:hint="eastAsia" w:cs="黑体"/>
          <w:szCs w:val="21"/>
        </w:rPr>
      </w:pPr>
      <w:r>
        <w:rPr>
          <w:rFonts w:hint="eastAsia"/>
        </w:rPr>
        <w:t>3.3</w:t>
      </w:r>
      <w:r>
        <w:rPr>
          <w:rFonts w:hint="eastAsia" w:cs="黑体"/>
          <w:szCs w:val="21"/>
        </w:rPr>
        <w:t>　</w:t>
      </w:r>
    </w:p>
    <w:p w14:paraId="249DF657">
      <w:pPr>
        <w:pStyle w:val="16"/>
        <w:numPr>
          <w:ilvl w:val="1"/>
          <w:numId w:val="0"/>
        </w:numPr>
        <w:spacing w:before="312" w:beforeLines="100" w:after="312" w:afterLines="100"/>
        <w:ind w:firstLine="420" w:firstLineChars="200"/>
      </w:pPr>
      <w:r>
        <w:rPr>
          <w:rFonts w:hint="eastAsia"/>
        </w:rPr>
        <w:t>分离相油液精华 multi-phase essence oil serum</w:t>
      </w:r>
    </w:p>
    <w:p w14:paraId="6C8ED21E">
      <w:pPr>
        <w:pStyle w:val="14"/>
        <w:ind w:firstLine="420" w:firstLineChars="200"/>
        <w:rPr>
          <w:rFonts w:hAnsi="宋体" w:cs="宋体"/>
          <w:szCs w:val="21"/>
          <w:highlight w:val="yellow"/>
        </w:rPr>
      </w:pPr>
      <w:r>
        <w:rPr>
          <w:rFonts w:hint="eastAsia" w:hAnsi="宋体" w:cs="宋体"/>
          <w:szCs w:val="21"/>
        </w:rPr>
        <w:t>外观呈现油液分离分布、双层或多层连续相的油液精华。</w:t>
      </w:r>
    </w:p>
    <w:p w14:paraId="0EDDEF2E">
      <w:pPr>
        <w:pStyle w:val="14"/>
        <w:ind w:firstLine="0" w:firstLineChars="0"/>
        <w:rPr>
          <w:rFonts w:hAnsi="宋体" w:cs="宋体"/>
          <w:szCs w:val="21"/>
          <w:highlight w:val="yellow"/>
        </w:rPr>
      </w:pPr>
    </w:p>
    <w:p w14:paraId="5A9920AA">
      <w:pPr>
        <w:pStyle w:val="16"/>
        <w:numPr>
          <w:ilvl w:val="1"/>
          <w:numId w:val="0"/>
        </w:numPr>
        <w:spacing w:before="156" w:after="156"/>
      </w:pPr>
      <w:r>
        <w:rPr>
          <w:rFonts w:hint="eastAsia"/>
        </w:rPr>
        <w:t>4　基本要求</w:t>
      </w:r>
    </w:p>
    <w:p w14:paraId="66EDD39C">
      <w:pPr>
        <w:pStyle w:val="16"/>
        <w:numPr>
          <w:ilvl w:val="255"/>
          <w:numId w:val="0"/>
        </w:numPr>
        <w:spacing w:before="156" w:after="156"/>
      </w:pPr>
      <w:r>
        <w:rPr>
          <w:rFonts w:hint="eastAsia"/>
        </w:rPr>
        <w:t>4.1</w:t>
      </w:r>
      <w:r>
        <w:rPr>
          <w:rFonts w:hint="eastAsia" w:cs="黑体"/>
          <w:szCs w:val="21"/>
        </w:rPr>
        <w:t>　</w:t>
      </w:r>
      <w:r>
        <w:rPr>
          <w:rFonts w:hint="eastAsia"/>
        </w:rPr>
        <w:t>原料</w:t>
      </w:r>
    </w:p>
    <w:p w14:paraId="6993563C">
      <w:pPr>
        <w:pStyle w:val="14"/>
        <w:ind w:firstLine="420"/>
      </w:pPr>
      <w:r>
        <w:rPr>
          <w:rFonts w:hint="eastAsia" w:hAnsi="宋体"/>
        </w:rPr>
        <w:t>使用原料应符合《化妆品安全技术规范》《已使用化妆品原料目录》</w:t>
      </w:r>
      <w:r>
        <w:rPr>
          <w:rFonts w:hint="eastAsia" w:hAnsi="宋体" w:cs="宋体"/>
          <w:szCs w:val="21"/>
        </w:rPr>
        <w:t>Ⅰ</w:t>
      </w:r>
      <w:r>
        <w:rPr>
          <w:rFonts w:hint="eastAsia" w:hAnsi="宋体"/>
        </w:rPr>
        <w:t>的规定。不得使用禁用原料、未经注册或者备案的新原料，不得超出使用范围、限制条件使用限用原料。选用的原料应经过安全性评估，对人体无害、对环境友好。原料质量应符合相应标准、技术规范的要求，其中，香精的质量和应用应符合GB/T 22731的要求。</w:t>
      </w:r>
      <w:bookmarkEnd w:id="15"/>
    </w:p>
    <w:p w14:paraId="62F938C1">
      <w:pPr>
        <w:pStyle w:val="19"/>
        <w:numPr>
          <w:ilvl w:val="2"/>
          <w:numId w:val="0"/>
        </w:numPr>
        <w:shd w:val="clear" w:color="auto" w:fill="FFFFFF"/>
        <w:spacing w:before="78" w:beforeLines="25" w:after="78" w:afterLines="25"/>
        <w:rPr>
          <w:rFonts w:hAnsi="宋体" w:eastAsia="宋体" w:cs="宋体"/>
          <w:szCs w:val="21"/>
        </w:rPr>
      </w:pPr>
      <w:r>
        <w:rPr>
          <w:rFonts w:hint="eastAsia" w:ascii="黑体" w:cs="宋体"/>
          <w:szCs w:val="21"/>
        </w:rPr>
        <w:t>4.2</w:t>
      </w:r>
      <w:r>
        <w:rPr>
          <w:rFonts w:hint="eastAsia" w:ascii="黑体" w:cs="黑体"/>
          <w:szCs w:val="21"/>
        </w:rPr>
        <w:t>　</w:t>
      </w:r>
      <w:r>
        <w:rPr>
          <w:rFonts w:hint="eastAsia"/>
        </w:rPr>
        <w:t>感官、理化指标</w:t>
      </w:r>
    </w:p>
    <w:p w14:paraId="1835AF31">
      <w:pPr>
        <w:pStyle w:val="14"/>
        <w:ind w:firstLine="420"/>
      </w:pPr>
      <w:r>
        <w:rPr>
          <w:rFonts w:hint="eastAsia" w:hAnsi="宋体"/>
        </w:rPr>
        <w:t>感官、理化指标详见表1。</w:t>
      </w:r>
    </w:p>
    <w:p w14:paraId="1776AAC5">
      <w:pPr>
        <w:pStyle w:val="20"/>
        <w:spacing w:before="156" w:beforeLines="50" w:after="156" w:afterLines="50"/>
        <w:rPr>
          <w:rFonts w:hint="eastAsia" w:hAnsi="宋体" w:cs="宋体"/>
          <w:szCs w:val="21"/>
        </w:rPr>
      </w:pPr>
      <w:r>
        <w:rPr>
          <w:rFonts w:hint="eastAsia" w:hAnsi="宋体"/>
        </w:rPr>
        <w:t xml:space="preserve">表1 </w:t>
      </w:r>
      <w:r>
        <w:rPr>
          <w:rFonts w:hint="eastAsia" w:hAnsi="宋体" w:cs="宋体"/>
          <w:szCs w:val="21"/>
        </w:rPr>
        <w:t>感官、理化指标</w:t>
      </w:r>
    </w:p>
    <w:tbl>
      <w:tblPr>
        <w:tblStyle w:val="7"/>
        <w:tblW w:w="9516"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094"/>
        <w:gridCol w:w="1703"/>
        <w:gridCol w:w="2260"/>
        <w:gridCol w:w="2150"/>
        <w:gridCol w:w="2309"/>
      </w:tblGrid>
      <w:tr w14:paraId="7E71D4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2797" w:type="dxa"/>
            <w:gridSpan w:val="2"/>
            <w:vMerge w:val="restart"/>
            <w:vAlign w:val="center"/>
          </w:tcPr>
          <w:p w14:paraId="1F2E8C9A">
            <w:pPr>
              <w:jc w:val="center"/>
              <w:rPr>
                <w:rFonts w:ascii="宋体" w:hAnsi="宋体" w:cs="宋体"/>
                <w:color w:val="000000"/>
                <w:sz w:val="18"/>
                <w:szCs w:val="18"/>
              </w:rPr>
            </w:pPr>
            <w:r>
              <w:rPr>
                <w:rFonts w:hint="eastAsia" w:ascii="宋体" w:hAnsi="宋体" w:cs="宋体"/>
                <w:color w:val="000000"/>
                <w:sz w:val="18"/>
                <w:szCs w:val="18"/>
              </w:rPr>
              <w:t>项目</w:t>
            </w:r>
          </w:p>
        </w:tc>
        <w:tc>
          <w:tcPr>
            <w:tcW w:w="6719" w:type="dxa"/>
            <w:gridSpan w:val="3"/>
            <w:vAlign w:val="center"/>
          </w:tcPr>
          <w:p w14:paraId="5E8E904B">
            <w:pPr>
              <w:ind w:left="-210" w:leftChars="-100" w:right="-210" w:rightChars="-100"/>
              <w:jc w:val="center"/>
              <w:rPr>
                <w:rFonts w:ascii="宋体" w:hAnsi="宋体" w:cs="宋体"/>
                <w:color w:val="000000"/>
                <w:sz w:val="18"/>
                <w:szCs w:val="18"/>
              </w:rPr>
            </w:pPr>
            <w:r>
              <w:rPr>
                <w:rFonts w:hint="eastAsia" w:ascii="宋体" w:hAnsi="宋体" w:cs="宋体"/>
                <w:color w:val="000000"/>
                <w:sz w:val="18"/>
                <w:szCs w:val="18"/>
              </w:rPr>
              <w:t>要求</w:t>
            </w:r>
          </w:p>
        </w:tc>
      </w:tr>
      <w:tr w14:paraId="760DA2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2797" w:type="dxa"/>
            <w:gridSpan w:val="2"/>
            <w:vMerge w:val="continue"/>
            <w:vAlign w:val="center"/>
          </w:tcPr>
          <w:p w14:paraId="10AB902A">
            <w:pPr>
              <w:jc w:val="center"/>
              <w:rPr>
                <w:rFonts w:ascii="宋体" w:hAnsi="宋体" w:cs="宋体"/>
                <w:color w:val="000000"/>
                <w:sz w:val="18"/>
                <w:szCs w:val="18"/>
              </w:rPr>
            </w:pPr>
          </w:p>
        </w:tc>
        <w:tc>
          <w:tcPr>
            <w:tcW w:w="4410" w:type="dxa"/>
            <w:gridSpan w:val="2"/>
            <w:vAlign w:val="center"/>
          </w:tcPr>
          <w:p w14:paraId="5EE9354B">
            <w:pPr>
              <w:ind w:left="-210" w:leftChars="-100" w:right="-210" w:rightChars="-100"/>
              <w:jc w:val="center"/>
              <w:rPr>
                <w:rFonts w:ascii="宋体" w:hAnsi="宋体" w:cs="宋体"/>
                <w:color w:val="000000"/>
                <w:sz w:val="18"/>
                <w:szCs w:val="18"/>
              </w:rPr>
            </w:pPr>
            <w:r>
              <w:rPr>
                <w:rFonts w:hint="eastAsia" w:ascii="宋体" w:hAnsi="宋体" w:cs="宋体"/>
                <w:color w:val="000000"/>
                <w:sz w:val="18"/>
                <w:szCs w:val="18"/>
              </w:rPr>
              <w:t>分散相油液精华</w:t>
            </w:r>
          </w:p>
        </w:tc>
        <w:tc>
          <w:tcPr>
            <w:tcW w:w="2309" w:type="dxa"/>
            <w:vAlign w:val="center"/>
          </w:tcPr>
          <w:p w14:paraId="2DAA1BF0">
            <w:pPr>
              <w:ind w:left="-210" w:leftChars="-100" w:right="-210" w:rightChars="-100"/>
              <w:jc w:val="center"/>
              <w:rPr>
                <w:rFonts w:ascii="宋体" w:hAnsi="宋体" w:cs="宋体"/>
                <w:color w:val="000000"/>
                <w:sz w:val="18"/>
                <w:szCs w:val="18"/>
              </w:rPr>
            </w:pPr>
            <w:r>
              <w:rPr>
                <w:rFonts w:hint="eastAsia" w:ascii="宋体" w:hAnsi="宋体" w:cs="宋体"/>
                <w:color w:val="000000"/>
                <w:sz w:val="18"/>
                <w:szCs w:val="18"/>
              </w:rPr>
              <w:t>分离相油液精华</w:t>
            </w:r>
          </w:p>
        </w:tc>
      </w:tr>
      <w:tr w14:paraId="14E13B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2797" w:type="dxa"/>
            <w:gridSpan w:val="2"/>
            <w:vMerge w:val="continue"/>
            <w:vAlign w:val="center"/>
          </w:tcPr>
          <w:p w14:paraId="2F23759B">
            <w:pPr>
              <w:jc w:val="center"/>
              <w:rPr>
                <w:rFonts w:ascii="宋体" w:hAnsi="宋体" w:cs="宋体"/>
                <w:color w:val="000000"/>
                <w:sz w:val="18"/>
                <w:szCs w:val="18"/>
              </w:rPr>
            </w:pPr>
          </w:p>
        </w:tc>
        <w:tc>
          <w:tcPr>
            <w:tcW w:w="2260" w:type="dxa"/>
            <w:vAlign w:val="center"/>
          </w:tcPr>
          <w:p w14:paraId="12E291AA">
            <w:pPr>
              <w:ind w:left="-210" w:leftChars="-100" w:right="-210" w:rightChars="-100"/>
              <w:jc w:val="center"/>
              <w:rPr>
                <w:rFonts w:ascii="宋体" w:hAnsi="宋体" w:cs="宋体"/>
                <w:color w:val="000000"/>
                <w:sz w:val="18"/>
                <w:szCs w:val="18"/>
              </w:rPr>
            </w:pPr>
            <w:r>
              <w:rPr>
                <w:rFonts w:hint="eastAsia" w:ascii="宋体" w:hAnsi="宋体" w:cs="宋体"/>
                <w:color w:val="000000"/>
                <w:sz w:val="18"/>
                <w:szCs w:val="18"/>
              </w:rPr>
              <w:t>0/W</w:t>
            </w:r>
          </w:p>
        </w:tc>
        <w:tc>
          <w:tcPr>
            <w:tcW w:w="2150" w:type="dxa"/>
            <w:vAlign w:val="center"/>
          </w:tcPr>
          <w:p w14:paraId="6CDF7070">
            <w:pPr>
              <w:ind w:left="-210" w:leftChars="-100" w:right="-210" w:rightChars="-100"/>
              <w:jc w:val="center"/>
              <w:rPr>
                <w:rFonts w:ascii="宋体" w:hAnsi="宋体" w:cs="宋体"/>
                <w:color w:val="000000"/>
                <w:sz w:val="18"/>
                <w:szCs w:val="18"/>
              </w:rPr>
            </w:pPr>
            <w:r>
              <w:rPr>
                <w:rFonts w:hint="eastAsia" w:ascii="宋体" w:hAnsi="宋体" w:cs="宋体"/>
                <w:color w:val="000000"/>
                <w:sz w:val="18"/>
                <w:szCs w:val="18"/>
              </w:rPr>
              <w:t>W/O</w:t>
            </w:r>
          </w:p>
        </w:tc>
        <w:tc>
          <w:tcPr>
            <w:tcW w:w="2309" w:type="dxa"/>
            <w:vAlign w:val="center"/>
          </w:tcPr>
          <w:p w14:paraId="1EACBEAE">
            <w:pPr>
              <w:ind w:left="-210" w:leftChars="-100" w:right="-210" w:rightChars="-100"/>
              <w:jc w:val="center"/>
              <w:rPr>
                <w:rFonts w:ascii="宋体" w:hAnsi="宋体" w:cs="宋体"/>
                <w:color w:val="000000"/>
                <w:sz w:val="18"/>
                <w:szCs w:val="18"/>
              </w:rPr>
            </w:pPr>
          </w:p>
        </w:tc>
      </w:tr>
      <w:tr w14:paraId="21E179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9" w:hRule="atLeast"/>
          <w:jc w:val="center"/>
        </w:trPr>
        <w:tc>
          <w:tcPr>
            <w:tcW w:w="1094" w:type="dxa"/>
            <w:vMerge w:val="restart"/>
            <w:vAlign w:val="center"/>
          </w:tcPr>
          <w:p w14:paraId="3F06CAFC">
            <w:pPr>
              <w:jc w:val="center"/>
              <w:rPr>
                <w:rFonts w:ascii="宋体" w:hAnsi="宋体" w:cs="宋体"/>
                <w:color w:val="000000"/>
                <w:sz w:val="18"/>
                <w:szCs w:val="18"/>
              </w:rPr>
            </w:pPr>
            <w:r>
              <w:rPr>
                <w:rFonts w:hint="eastAsia" w:ascii="宋体" w:hAnsi="宋体" w:cs="宋体"/>
                <w:color w:val="000000"/>
                <w:sz w:val="18"/>
                <w:szCs w:val="18"/>
              </w:rPr>
              <w:t>感官指标</w:t>
            </w:r>
          </w:p>
        </w:tc>
        <w:tc>
          <w:tcPr>
            <w:tcW w:w="1703" w:type="dxa"/>
            <w:vAlign w:val="center"/>
          </w:tcPr>
          <w:p w14:paraId="02E91B94">
            <w:pPr>
              <w:jc w:val="center"/>
              <w:rPr>
                <w:rFonts w:ascii="宋体" w:hAnsi="宋体" w:cs="宋体"/>
                <w:color w:val="000000"/>
                <w:sz w:val="18"/>
                <w:szCs w:val="18"/>
              </w:rPr>
            </w:pPr>
            <w:r>
              <w:rPr>
                <w:rFonts w:hint="eastAsia" w:ascii="宋体" w:hAnsi="宋体" w:cs="宋体"/>
                <w:color w:val="000000"/>
                <w:sz w:val="18"/>
                <w:szCs w:val="18"/>
              </w:rPr>
              <w:t>外观</w:t>
            </w:r>
          </w:p>
        </w:tc>
        <w:tc>
          <w:tcPr>
            <w:tcW w:w="4410" w:type="dxa"/>
            <w:gridSpan w:val="2"/>
            <w:vAlign w:val="center"/>
          </w:tcPr>
          <w:p w14:paraId="30CB44F8">
            <w:pPr>
              <w:ind w:right="-36" w:rightChars="-17"/>
              <w:rPr>
                <w:rFonts w:ascii="宋体" w:hAnsi="宋体" w:cs="宋体"/>
                <w:sz w:val="18"/>
                <w:szCs w:val="18"/>
                <w:shd w:val="clear" w:color="auto" w:fill="FFFFFF"/>
              </w:rPr>
            </w:pPr>
            <w:r>
              <w:rPr>
                <w:rFonts w:hint="eastAsia" w:ascii="宋体" w:hAnsi="宋体" w:cs="宋体"/>
                <w:sz w:val="18"/>
                <w:szCs w:val="18"/>
                <w:shd w:val="clear" w:color="auto" w:fill="FFFFFF"/>
              </w:rPr>
              <w:t>油液分散分布的单层型流动性液体，分散相呈气泡状或晶体状等，无异物</w:t>
            </w:r>
          </w:p>
        </w:tc>
        <w:tc>
          <w:tcPr>
            <w:tcW w:w="2309" w:type="dxa"/>
            <w:vAlign w:val="center"/>
          </w:tcPr>
          <w:p w14:paraId="1FDBDD77">
            <w:pPr>
              <w:ind w:left="-10" w:right="-7" w:firstLine="8"/>
              <w:rPr>
                <w:rFonts w:ascii="宋体" w:hAnsi="宋体" w:cs="宋体"/>
                <w:sz w:val="18"/>
                <w:szCs w:val="18"/>
                <w:shd w:val="clear" w:color="auto" w:fill="FFFFFF"/>
              </w:rPr>
            </w:pPr>
            <w:r>
              <w:rPr>
                <w:rFonts w:hint="eastAsia" w:ascii="宋体" w:hAnsi="宋体" w:cs="宋体"/>
                <w:sz w:val="18"/>
                <w:szCs w:val="18"/>
                <w:shd w:val="clear" w:color="auto" w:fill="FFFFFF"/>
              </w:rPr>
              <w:t>油液分离分布的双层或多层的流动性液体，无异物</w:t>
            </w:r>
          </w:p>
        </w:tc>
      </w:tr>
      <w:tr w14:paraId="33F1A3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9" w:hRule="atLeast"/>
          <w:jc w:val="center"/>
        </w:trPr>
        <w:tc>
          <w:tcPr>
            <w:tcW w:w="1094" w:type="dxa"/>
            <w:vMerge w:val="continue"/>
            <w:vAlign w:val="center"/>
          </w:tcPr>
          <w:p w14:paraId="3B1D1497">
            <w:pPr>
              <w:jc w:val="center"/>
              <w:rPr>
                <w:rFonts w:ascii="宋体" w:hAnsi="宋体" w:cs="宋体"/>
                <w:color w:val="000000"/>
                <w:sz w:val="18"/>
                <w:szCs w:val="18"/>
              </w:rPr>
            </w:pPr>
          </w:p>
        </w:tc>
        <w:tc>
          <w:tcPr>
            <w:tcW w:w="1703" w:type="dxa"/>
            <w:vAlign w:val="center"/>
          </w:tcPr>
          <w:p w14:paraId="5A8017E5">
            <w:pPr>
              <w:jc w:val="center"/>
              <w:rPr>
                <w:rFonts w:ascii="宋体" w:hAnsi="宋体" w:cs="宋体"/>
                <w:color w:val="000000"/>
                <w:sz w:val="18"/>
                <w:szCs w:val="18"/>
              </w:rPr>
            </w:pPr>
            <w:r>
              <w:rPr>
                <w:rFonts w:hint="eastAsia" w:ascii="宋体" w:hAnsi="宋体" w:cs="宋体"/>
                <w:color w:val="000000"/>
                <w:sz w:val="18"/>
                <w:szCs w:val="18"/>
              </w:rPr>
              <w:t>色泽</w:t>
            </w:r>
          </w:p>
        </w:tc>
        <w:tc>
          <w:tcPr>
            <w:tcW w:w="6719" w:type="dxa"/>
            <w:gridSpan w:val="3"/>
            <w:vAlign w:val="center"/>
          </w:tcPr>
          <w:p w14:paraId="33F11090">
            <w:pPr>
              <w:ind w:left="-210" w:leftChars="-100" w:right="-210" w:rightChars="-100"/>
              <w:jc w:val="center"/>
              <w:rPr>
                <w:rFonts w:ascii="宋体" w:hAnsi="宋体" w:cs="宋体"/>
                <w:sz w:val="18"/>
                <w:szCs w:val="18"/>
                <w:shd w:val="clear" w:color="auto" w:fill="FFFFFF"/>
              </w:rPr>
            </w:pPr>
            <w:r>
              <w:rPr>
                <w:rFonts w:hint="eastAsia" w:ascii="宋体" w:hAnsi="宋体" w:cs="宋体"/>
                <w:sz w:val="18"/>
                <w:szCs w:val="18"/>
                <w:shd w:val="clear" w:color="auto" w:fill="FFFFFF"/>
              </w:rPr>
              <w:t>符合规定色泽</w:t>
            </w:r>
          </w:p>
        </w:tc>
      </w:tr>
      <w:tr w14:paraId="3C7ACC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9" w:hRule="atLeast"/>
          <w:jc w:val="center"/>
        </w:trPr>
        <w:tc>
          <w:tcPr>
            <w:tcW w:w="1094" w:type="dxa"/>
            <w:vMerge w:val="continue"/>
            <w:vAlign w:val="center"/>
          </w:tcPr>
          <w:p w14:paraId="68EC3088">
            <w:pPr>
              <w:jc w:val="center"/>
              <w:rPr>
                <w:rFonts w:ascii="宋体" w:hAnsi="宋体" w:cs="宋体"/>
                <w:color w:val="000000"/>
                <w:sz w:val="18"/>
                <w:szCs w:val="18"/>
              </w:rPr>
            </w:pPr>
          </w:p>
        </w:tc>
        <w:tc>
          <w:tcPr>
            <w:tcW w:w="1703" w:type="dxa"/>
            <w:vAlign w:val="center"/>
          </w:tcPr>
          <w:p w14:paraId="37DCA1D9">
            <w:pPr>
              <w:jc w:val="center"/>
              <w:rPr>
                <w:rFonts w:ascii="宋体" w:hAnsi="宋体" w:cs="宋体"/>
                <w:color w:val="000000"/>
                <w:sz w:val="18"/>
                <w:szCs w:val="18"/>
              </w:rPr>
            </w:pPr>
            <w:r>
              <w:rPr>
                <w:rFonts w:hint="eastAsia" w:ascii="宋体" w:hAnsi="宋体" w:cs="宋体"/>
                <w:color w:val="000000"/>
                <w:sz w:val="18"/>
                <w:szCs w:val="18"/>
              </w:rPr>
              <w:t>气味</w:t>
            </w:r>
          </w:p>
        </w:tc>
        <w:tc>
          <w:tcPr>
            <w:tcW w:w="6719" w:type="dxa"/>
            <w:gridSpan w:val="3"/>
            <w:vAlign w:val="center"/>
          </w:tcPr>
          <w:p w14:paraId="4F26E8EF">
            <w:pPr>
              <w:ind w:left="-210" w:leftChars="-100" w:right="-210" w:rightChars="-100"/>
              <w:jc w:val="center"/>
              <w:rPr>
                <w:rFonts w:ascii="宋体" w:hAnsi="宋体" w:cs="宋体"/>
                <w:sz w:val="18"/>
                <w:szCs w:val="18"/>
                <w:shd w:val="clear" w:color="auto" w:fill="FFFFFF"/>
              </w:rPr>
            </w:pPr>
            <w:r>
              <w:rPr>
                <w:rFonts w:hint="eastAsia" w:ascii="宋体" w:hAnsi="宋体" w:cs="宋体"/>
                <w:sz w:val="18"/>
                <w:szCs w:val="18"/>
                <w:shd w:val="clear" w:color="auto" w:fill="FFFFFF"/>
              </w:rPr>
              <w:t>符合规定气味，无异味</w:t>
            </w:r>
          </w:p>
        </w:tc>
      </w:tr>
      <w:tr w14:paraId="7D0A66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094" w:type="dxa"/>
            <w:vMerge w:val="restart"/>
            <w:vAlign w:val="center"/>
          </w:tcPr>
          <w:p w14:paraId="67EE33FF">
            <w:pPr>
              <w:jc w:val="center"/>
              <w:rPr>
                <w:rFonts w:ascii="宋体" w:hAnsi="宋体" w:cs="宋体"/>
                <w:color w:val="000000"/>
                <w:sz w:val="18"/>
                <w:szCs w:val="18"/>
              </w:rPr>
            </w:pPr>
            <w:r>
              <w:rPr>
                <w:rFonts w:ascii="宋体" w:hAnsi="宋体" w:cs="宋体"/>
                <w:color w:val="000000"/>
                <w:sz w:val="18"/>
                <w:szCs w:val="18"/>
              </w:rPr>
              <w:t>理化指标</w:t>
            </w:r>
          </w:p>
        </w:tc>
        <w:tc>
          <w:tcPr>
            <w:tcW w:w="1703" w:type="dxa"/>
            <w:vAlign w:val="center"/>
          </w:tcPr>
          <w:p w14:paraId="5AF6410E">
            <w:pPr>
              <w:jc w:val="center"/>
              <w:rPr>
                <w:rFonts w:ascii="宋体" w:hAnsi="宋体" w:cs="宋体"/>
                <w:color w:val="000000"/>
                <w:sz w:val="18"/>
                <w:szCs w:val="18"/>
              </w:rPr>
            </w:pPr>
            <w:r>
              <w:rPr>
                <w:rFonts w:hint="eastAsia" w:ascii="宋体" w:hAnsi="宋体" w:cs="宋体"/>
                <w:color w:val="000000"/>
                <w:sz w:val="18"/>
                <w:szCs w:val="18"/>
              </w:rPr>
              <w:t>pH</w:t>
            </w:r>
          </w:p>
        </w:tc>
        <w:tc>
          <w:tcPr>
            <w:tcW w:w="2260" w:type="dxa"/>
            <w:vAlign w:val="center"/>
          </w:tcPr>
          <w:p w14:paraId="770E9D2E">
            <w:pPr>
              <w:spacing w:before="120" w:after="120" w:line="288" w:lineRule="auto"/>
              <w:jc w:val="center"/>
              <w:rPr>
                <w:rFonts w:ascii="宋体" w:hAnsi="宋体" w:cs="宋体"/>
                <w:color w:val="000000"/>
                <w:sz w:val="18"/>
                <w:szCs w:val="18"/>
              </w:rPr>
            </w:pPr>
            <w:r>
              <w:rPr>
                <w:rFonts w:hint="eastAsia" w:ascii="宋体" w:hAnsi="宋体" w:cs="Arial"/>
                <w:bCs/>
                <w:sz w:val="18"/>
                <w:szCs w:val="18"/>
              </w:rPr>
              <w:t>4.0-8.5（直测法）</w:t>
            </w:r>
          </w:p>
        </w:tc>
        <w:tc>
          <w:tcPr>
            <w:tcW w:w="2150" w:type="dxa"/>
            <w:vAlign w:val="center"/>
          </w:tcPr>
          <w:p w14:paraId="7FC28759">
            <w:pPr>
              <w:spacing w:before="120" w:after="120" w:line="288" w:lineRule="auto"/>
              <w:jc w:val="center"/>
              <w:rPr>
                <w:rFonts w:ascii="宋体" w:hAnsi="宋体" w:cs="宋体"/>
                <w:sz w:val="18"/>
                <w:szCs w:val="18"/>
                <w:shd w:val="clear" w:color="auto" w:fill="FFFFFF"/>
              </w:rPr>
            </w:pPr>
            <w:r>
              <w:rPr>
                <w:rFonts w:hint="eastAsia" w:ascii="宋体" w:hAnsi="宋体" w:cs="Arial"/>
                <w:bCs/>
                <w:sz w:val="18"/>
                <w:szCs w:val="18"/>
              </w:rPr>
              <w:t>/</w:t>
            </w:r>
          </w:p>
        </w:tc>
        <w:tc>
          <w:tcPr>
            <w:tcW w:w="2309" w:type="dxa"/>
            <w:vAlign w:val="center"/>
          </w:tcPr>
          <w:p w14:paraId="4D3FC8FB">
            <w:pPr>
              <w:spacing w:before="120" w:after="120" w:line="288" w:lineRule="auto"/>
              <w:jc w:val="center"/>
              <w:rPr>
                <w:rFonts w:ascii="宋体" w:hAnsi="宋体" w:cs="宋体"/>
                <w:sz w:val="18"/>
                <w:szCs w:val="18"/>
                <w:shd w:val="clear" w:color="auto" w:fill="FFFFFF"/>
              </w:rPr>
            </w:pPr>
            <w:r>
              <w:rPr>
                <w:rFonts w:hint="eastAsia" w:ascii="宋体" w:hAnsi="宋体" w:cs="Arial"/>
                <w:bCs/>
                <w:sz w:val="18"/>
                <w:szCs w:val="18"/>
              </w:rPr>
              <w:t>4.0-8.5（直测法）</w:t>
            </w:r>
          </w:p>
        </w:tc>
      </w:tr>
      <w:tr w14:paraId="64AAB4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094" w:type="dxa"/>
            <w:vMerge w:val="continue"/>
            <w:vAlign w:val="center"/>
          </w:tcPr>
          <w:p w14:paraId="078851C6">
            <w:pPr>
              <w:jc w:val="center"/>
              <w:rPr>
                <w:rFonts w:ascii="宋体" w:hAnsi="宋体" w:cs="宋体"/>
                <w:color w:val="000000"/>
                <w:sz w:val="18"/>
                <w:szCs w:val="18"/>
              </w:rPr>
            </w:pPr>
          </w:p>
        </w:tc>
        <w:tc>
          <w:tcPr>
            <w:tcW w:w="1703" w:type="dxa"/>
            <w:vAlign w:val="center"/>
          </w:tcPr>
          <w:p w14:paraId="64C9AB6B">
            <w:pPr>
              <w:jc w:val="center"/>
              <w:rPr>
                <w:rFonts w:ascii="宋体" w:hAnsi="宋体" w:cs="宋体"/>
                <w:color w:val="000000"/>
                <w:sz w:val="18"/>
                <w:szCs w:val="18"/>
              </w:rPr>
            </w:pPr>
            <w:r>
              <w:rPr>
                <w:rFonts w:ascii="宋体" w:hAnsi="宋体" w:cs="Arial"/>
                <w:bCs/>
                <w:sz w:val="18"/>
                <w:szCs w:val="18"/>
              </w:rPr>
              <w:t>相对密度（20℃/20℃）</w:t>
            </w:r>
          </w:p>
        </w:tc>
        <w:tc>
          <w:tcPr>
            <w:tcW w:w="6719" w:type="dxa"/>
            <w:gridSpan w:val="3"/>
            <w:vAlign w:val="center"/>
          </w:tcPr>
          <w:p w14:paraId="7B564B1A">
            <w:pPr>
              <w:ind w:left="-210" w:leftChars="-100" w:right="-210" w:rightChars="-100"/>
              <w:jc w:val="center"/>
              <w:rPr>
                <w:rFonts w:ascii="宋体" w:hAnsi="宋体" w:cs="宋体"/>
                <w:bCs/>
                <w:sz w:val="18"/>
                <w:szCs w:val="18"/>
              </w:rPr>
            </w:pPr>
            <w:r>
              <w:rPr>
                <w:rFonts w:ascii="宋体" w:hAnsi="宋体" w:cs="Arial"/>
                <w:bCs/>
                <w:sz w:val="18"/>
                <w:szCs w:val="18"/>
              </w:rPr>
              <w:t>规定值±0.02</w:t>
            </w:r>
          </w:p>
        </w:tc>
      </w:tr>
      <w:tr w14:paraId="264705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094" w:type="dxa"/>
            <w:vMerge w:val="continue"/>
            <w:vAlign w:val="center"/>
          </w:tcPr>
          <w:p w14:paraId="50199FBA">
            <w:pPr>
              <w:jc w:val="center"/>
              <w:rPr>
                <w:rFonts w:ascii="宋体" w:hAnsi="宋体" w:cs="宋体"/>
                <w:color w:val="000000"/>
                <w:sz w:val="18"/>
                <w:szCs w:val="18"/>
              </w:rPr>
            </w:pPr>
          </w:p>
        </w:tc>
        <w:tc>
          <w:tcPr>
            <w:tcW w:w="1703" w:type="dxa"/>
            <w:vAlign w:val="center"/>
          </w:tcPr>
          <w:p w14:paraId="401F3F37">
            <w:pPr>
              <w:spacing w:before="120" w:after="120" w:line="288" w:lineRule="auto"/>
              <w:jc w:val="center"/>
              <w:rPr>
                <w:rFonts w:ascii="宋体" w:hAnsi="宋体"/>
                <w:bCs/>
                <w:sz w:val="18"/>
                <w:szCs w:val="18"/>
              </w:rPr>
            </w:pPr>
            <w:r>
              <w:rPr>
                <w:rFonts w:ascii="宋体" w:hAnsi="宋体" w:cs="Arial"/>
                <w:bCs/>
                <w:sz w:val="18"/>
                <w:szCs w:val="18"/>
              </w:rPr>
              <w:t>耐热</w:t>
            </w:r>
          </w:p>
        </w:tc>
        <w:tc>
          <w:tcPr>
            <w:tcW w:w="6719" w:type="dxa"/>
            <w:gridSpan w:val="3"/>
            <w:vAlign w:val="center"/>
          </w:tcPr>
          <w:p w14:paraId="1C6DB86C">
            <w:pPr>
              <w:spacing w:before="120" w:after="120" w:line="288" w:lineRule="auto"/>
              <w:jc w:val="center"/>
              <w:rPr>
                <w:rFonts w:ascii="宋体" w:hAnsi="宋体"/>
                <w:bCs/>
                <w:sz w:val="18"/>
                <w:szCs w:val="18"/>
              </w:rPr>
            </w:pPr>
            <w:r>
              <w:rPr>
                <w:rFonts w:ascii="宋体" w:hAnsi="宋体" w:cs="Arial"/>
                <w:bCs/>
                <w:sz w:val="18"/>
                <w:szCs w:val="18"/>
              </w:rPr>
              <w:t>（40±1）℃保持24h，恢复至室温后与试验前无明显差异</w:t>
            </w:r>
          </w:p>
        </w:tc>
      </w:tr>
      <w:tr w14:paraId="294DB1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094" w:type="dxa"/>
            <w:vMerge w:val="continue"/>
            <w:vAlign w:val="center"/>
          </w:tcPr>
          <w:p w14:paraId="119BB784">
            <w:pPr>
              <w:jc w:val="center"/>
              <w:rPr>
                <w:rFonts w:ascii="宋体" w:hAnsi="宋体" w:cs="宋体"/>
                <w:color w:val="000000"/>
                <w:sz w:val="18"/>
                <w:szCs w:val="18"/>
              </w:rPr>
            </w:pPr>
          </w:p>
        </w:tc>
        <w:tc>
          <w:tcPr>
            <w:tcW w:w="1703" w:type="dxa"/>
            <w:vAlign w:val="center"/>
          </w:tcPr>
          <w:p w14:paraId="2F899944">
            <w:pPr>
              <w:spacing w:before="120" w:after="120" w:line="288" w:lineRule="auto"/>
              <w:jc w:val="center"/>
              <w:rPr>
                <w:rFonts w:ascii="宋体" w:hAnsi="宋体"/>
                <w:bCs/>
                <w:sz w:val="18"/>
                <w:szCs w:val="18"/>
              </w:rPr>
            </w:pPr>
            <w:r>
              <w:rPr>
                <w:rFonts w:ascii="宋体" w:hAnsi="宋体" w:cs="Arial"/>
                <w:bCs/>
                <w:sz w:val="18"/>
                <w:szCs w:val="18"/>
              </w:rPr>
              <w:t>耐寒</w:t>
            </w:r>
          </w:p>
        </w:tc>
        <w:tc>
          <w:tcPr>
            <w:tcW w:w="6719" w:type="dxa"/>
            <w:gridSpan w:val="3"/>
            <w:vAlign w:val="center"/>
          </w:tcPr>
          <w:p w14:paraId="08B4D351">
            <w:pPr>
              <w:spacing w:before="120" w:after="120" w:line="288" w:lineRule="auto"/>
              <w:jc w:val="center"/>
              <w:rPr>
                <w:rFonts w:ascii="宋体" w:hAnsi="宋体"/>
                <w:bCs/>
                <w:sz w:val="18"/>
                <w:szCs w:val="18"/>
              </w:rPr>
            </w:pPr>
            <w:r>
              <w:rPr>
                <w:rFonts w:ascii="宋体" w:hAnsi="宋体" w:cs="Arial"/>
                <w:bCs/>
                <w:sz w:val="18"/>
                <w:szCs w:val="18"/>
              </w:rPr>
              <w:t>（-8±2）℃保持24h，恢复至室温后与试验前无明显差异</w:t>
            </w:r>
          </w:p>
        </w:tc>
      </w:tr>
      <w:tr w14:paraId="59EDA5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094" w:type="dxa"/>
            <w:vMerge w:val="continue"/>
            <w:vAlign w:val="center"/>
          </w:tcPr>
          <w:p w14:paraId="316654B8">
            <w:pPr>
              <w:jc w:val="center"/>
              <w:rPr>
                <w:rFonts w:ascii="宋体" w:hAnsi="宋体" w:cs="宋体"/>
                <w:color w:val="000000"/>
                <w:sz w:val="18"/>
                <w:szCs w:val="18"/>
              </w:rPr>
            </w:pPr>
          </w:p>
        </w:tc>
        <w:tc>
          <w:tcPr>
            <w:tcW w:w="1703" w:type="dxa"/>
            <w:vAlign w:val="center"/>
          </w:tcPr>
          <w:p w14:paraId="538ACB25">
            <w:pPr>
              <w:spacing w:before="120" w:after="120" w:line="288" w:lineRule="auto"/>
              <w:jc w:val="center"/>
              <w:rPr>
                <w:rFonts w:ascii="宋体" w:hAnsi="宋体" w:cs="宋体"/>
                <w:color w:val="000000"/>
                <w:sz w:val="18"/>
                <w:szCs w:val="18"/>
              </w:rPr>
            </w:pPr>
            <w:r>
              <w:rPr>
                <w:rFonts w:ascii="宋体" w:hAnsi="宋体" w:cs="Arial"/>
                <w:bCs/>
                <w:sz w:val="18"/>
                <w:szCs w:val="18"/>
              </w:rPr>
              <w:t>酸值（mgKOH/g）</w:t>
            </w:r>
          </w:p>
        </w:tc>
        <w:tc>
          <w:tcPr>
            <w:tcW w:w="2260" w:type="dxa"/>
            <w:vAlign w:val="center"/>
          </w:tcPr>
          <w:p w14:paraId="24C10510">
            <w:pPr>
              <w:tabs>
                <w:tab w:val="left" w:pos="317"/>
              </w:tabs>
              <w:spacing w:before="120" w:after="120" w:line="288" w:lineRule="auto"/>
              <w:jc w:val="center"/>
              <w:rPr>
                <w:rFonts w:ascii="宋体" w:hAnsi="宋体" w:cs="宋体"/>
                <w:color w:val="000000"/>
                <w:sz w:val="18"/>
                <w:szCs w:val="18"/>
                <w:highlight w:val="yellow"/>
              </w:rPr>
            </w:pPr>
            <w:r>
              <w:rPr>
                <w:rFonts w:hint="eastAsia" w:ascii="宋体" w:hAnsi="宋体"/>
                <w:bCs/>
                <w:sz w:val="18"/>
                <w:szCs w:val="18"/>
              </w:rPr>
              <w:t>/</w:t>
            </w:r>
          </w:p>
        </w:tc>
        <w:tc>
          <w:tcPr>
            <w:tcW w:w="2150" w:type="dxa"/>
            <w:vAlign w:val="center"/>
          </w:tcPr>
          <w:p w14:paraId="75F8B915">
            <w:pPr>
              <w:tabs>
                <w:tab w:val="left" w:pos="317"/>
              </w:tabs>
              <w:spacing w:before="120" w:after="120" w:line="288" w:lineRule="auto"/>
              <w:jc w:val="center"/>
              <w:rPr>
                <w:rFonts w:ascii="宋体" w:hAnsi="宋体" w:cs="宋体"/>
                <w:bCs/>
                <w:sz w:val="18"/>
                <w:szCs w:val="18"/>
                <w:highlight w:val="yellow"/>
              </w:rPr>
            </w:pPr>
            <w:r>
              <w:rPr>
                <w:rFonts w:ascii="宋体" w:hAnsi="宋体" w:cs="Arial"/>
                <w:bCs/>
                <w:sz w:val="18"/>
                <w:szCs w:val="18"/>
              </w:rPr>
              <w:t>≤3</w:t>
            </w:r>
          </w:p>
        </w:tc>
        <w:tc>
          <w:tcPr>
            <w:tcW w:w="2309" w:type="dxa"/>
            <w:vAlign w:val="center"/>
          </w:tcPr>
          <w:p w14:paraId="7BD018D4">
            <w:pPr>
              <w:spacing w:before="120" w:after="120" w:line="288" w:lineRule="auto"/>
              <w:jc w:val="center"/>
              <w:rPr>
                <w:rFonts w:ascii="宋体" w:hAnsi="宋体" w:cs="宋体"/>
                <w:bCs/>
                <w:sz w:val="18"/>
                <w:szCs w:val="18"/>
                <w:highlight w:val="yellow"/>
              </w:rPr>
            </w:pPr>
            <w:r>
              <w:rPr>
                <w:rFonts w:ascii="宋体" w:hAnsi="宋体" w:cs="Arial"/>
                <w:bCs/>
                <w:sz w:val="18"/>
                <w:szCs w:val="18"/>
              </w:rPr>
              <w:t>≤3</w:t>
            </w:r>
          </w:p>
        </w:tc>
      </w:tr>
      <w:tr w14:paraId="1F76F0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88" w:hRule="atLeast"/>
          <w:jc w:val="center"/>
        </w:trPr>
        <w:tc>
          <w:tcPr>
            <w:tcW w:w="1094" w:type="dxa"/>
            <w:vMerge w:val="continue"/>
            <w:vAlign w:val="center"/>
          </w:tcPr>
          <w:p w14:paraId="71FEB503">
            <w:pPr>
              <w:jc w:val="center"/>
              <w:rPr>
                <w:rFonts w:ascii="宋体" w:hAnsi="宋体" w:cs="宋体"/>
                <w:color w:val="000000"/>
                <w:sz w:val="18"/>
                <w:szCs w:val="18"/>
              </w:rPr>
            </w:pPr>
          </w:p>
        </w:tc>
        <w:tc>
          <w:tcPr>
            <w:tcW w:w="1703" w:type="dxa"/>
            <w:vAlign w:val="center"/>
          </w:tcPr>
          <w:p w14:paraId="7CF97FAD">
            <w:pPr>
              <w:spacing w:before="120" w:after="120" w:line="288" w:lineRule="auto"/>
              <w:jc w:val="center"/>
              <w:rPr>
                <w:rFonts w:ascii="宋体" w:hAnsi="宋体" w:cs="宋体"/>
                <w:color w:val="000000"/>
                <w:sz w:val="18"/>
                <w:szCs w:val="18"/>
              </w:rPr>
            </w:pPr>
            <w:r>
              <w:rPr>
                <w:rFonts w:ascii="宋体" w:hAnsi="宋体" w:cs="Arial"/>
                <w:bCs/>
                <w:sz w:val="18"/>
                <w:szCs w:val="18"/>
              </w:rPr>
              <w:t>过氧化值（mmol/kg）</w:t>
            </w:r>
          </w:p>
        </w:tc>
        <w:tc>
          <w:tcPr>
            <w:tcW w:w="2260" w:type="dxa"/>
            <w:vAlign w:val="center"/>
          </w:tcPr>
          <w:p w14:paraId="7C13B82C">
            <w:pPr>
              <w:spacing w:before="120" w:after="120" w:line="288" w:lineRule="auto"/>
              <w:jc w:val="center"/>
              <w:rPr>
                <w:rFonts w:ascii="宋体" w:hAnsi="宋体" w:cs="宋体"/>
                <w:color w:val="000000"/>
                <w:sz w:val="18"/>
                <w:szCs w:val="18"/>
                <w:highlight w:val="yellow"/>
              </w:rPr>
            </w:pPr>
            <w:r>
              <w:rPr>
                <w:rFonts w:hint="eastAsia" w:ascii="宋体" w:hAnsi="宋体"/>
                <w:bCs/>
                <w:sz w:val="18"/>
                <w:szCs w:val="18"/>
              </w:rPr>
              <w:t>/</w:t>
            </w:r>
          </w:p>
        </w:tc>
        <w:tc>
          <w:tcPr>
            <w:tcW w:w="2150" w:type="dxa"/>
            <w:vAlign w:val="center"/>
          </w:tcPr>
          <w:p w14:paraId="33663CBE">
            <w:pPr>
              <w:spacing w:before="120" w:after="120" w:line="288" w:lineRule="auto"/>
              <w:jc w:val="center"/>
              <w:rPr>
                <w:rFonts w:ascii="宋体" w:hAnsi="宋体" w:cs="宋体"/>
                <w:bCs/>
                <w:sz w:val="18"/>
                <w:szCs w:val="18"/>
                <w:highlight w:val="yellow"/>
              </w:rPr>
            </w:pPr>
            <w:r>
              <w:rPr>
                <w:rFonts w:ascii="宋体" w:hAnsi="宋体" w:cs="Arial"/>
                <w:bCs/>
                <w:sz w:val="18"/>
                <w:szCs w:val="18"/>
              </w:rPr>
              <w:t>≤8</w:t>
            </w:r>
          </w:p>
        </w:tc>
        <w:tc>
          <w:tcPr>
            <w:tcW w:w="2309" w:type="dxa"/>
            <w:vAlign w:val="center"/>
          </w:tcPr>
          <w:p w14:paraId="0D307B69">
            <w:pPr>
              <w:pBdr>
                <w:bottom w:val="single" w:color="DEE0E3" w:sz="2" w:space="0"/>
                <w:between w:val="single" w:color="DEE0E3" w:sz="2" w:space="0"/>
              </w:pBdr>
              <w:spacing w:before="120" w:after="120" w:line="288" w:lineRule="auto"/>
              <w:jc w:val="center"/>
              <w:rPr>
                <w:rFonts w:ascii="宋体" w:hAnsi="宋体" w:cs="宋体"/>
                <w:bCs/>
                <w:sz w:val="18"/>
                <w:szCs w:val="18"/>
                <w:highlight w:val="yellow"/>
              </w:rPr>
            </w:pPr>
            <w:r>
              <w:rPr>
                <w:rFonts w:ascii="宋体" w:hAnsi="宋体" w:cs="Arial"/>
                <w:bCs/>
                <w:sz w:val="18"/>
                <w:szCs w:val="18"/>
              </w:rPr>
              <w:t>≤8</w:t>
            </w:r>
          </w:p>
        </w:tc>
      </w:tr>
    </w:tbl>
    <w:p w14:paraId="6881133C">
      <w:pPr>
        <w:pStyle w:val="19"/>
        <w:numPr>
          <w:ilvl w:val="2"/>
          <w:numId w:val="0"/>
        </w:numPr>
        <w:spacing w:before="78" w:beforeLines="25" w:after="78" w:afterLines="25"/>
      </w:pPr>
      <w:r>
        <w:rPr>
          <w:rFonts w:hint="eastAsia" w:ascii="黑体"/>
        </w:rPr>
        <w:t>4.3</w:t>
      </w:r>
      <w:r>
        <w:rPr>
          <w:rFonts w:hint="eastAsia" w:ascii="黑体" w:cs="黑体"/>
          <w:szCs w:val="21"/>
        </w:rPr>
        <w:t>　</w:t>
      </w:r>
      <w:r>
        <w:rPr>
          <w:rFonts w:hint="eastAsia"/>
        </w:rPr>
        <w:t>有害物质及微生物指标</w:t>
      </w:r>
    </w:p>
    <w:p w14:paraId="6CEE811D">
      <w:pPr>
        <w:pStyle w:val="14"/>
        <w:shd w:val="clear" w:color="auto" w:fill="FFFFFF"/>
        <w:ind w:firstLine="420"/>
        <w:rPr>
          <w:rFonts w:hint="eastAsia" w:hAnsi="宋体" w:cs="宋体"/>
          <w:szCs w:val="21"/>
        </w:rPr>
      </w:pPr>
      <w:r>
        <w:rPr>
          <w:rFonts w:hint="eastAsia" w:hAnsi="宋体" w:cs="宋体"/>
          <w:szCs w:val="21"/>
        </w:rPr>
        <w:t>有害物质及微生物指标详见表2。</w:t>
      </w:r>
    </w:p>
    <w:p w14:paraId="290EDEE8">
      <w:pPr>
        <w:pStyle w:val="14"/>
        <w:shd w:val="clear" w:color="auto" w:fill="FFFFFF"/>
        <w:ind w:firstLine="420"/>
        <w:rPr>
          <w:rFonts w:hint="eastAsia" w:hAnsi="宋体" w:cs="宋体"/>
          <w:szCs w:val="21"/>
        </w:rPr>
      </w:pPr>
    </w:p>
    <w:p w14:paraId="5265DBAB">
      <w:pPr>
        <w:pStyle w:val="14"/>
        <w:shd w:val="clear" w:color="auto" w:fill="FFFFFF"/>
        <w:ind w:firstLine="420"/>
        <w:rPr>
          <w:rFonts w:hint="eastAsia" w:hAnsi="宋体" w:cs="宋体"/>
          <w:szCs w:val="21"/>
        </w:rPr>
      </w:pPr>
    </w:p>
    <w:p w14:paraId="7B35342B">
      <w:pPr>
        <w:pStyle w:val="14"/>
        <w:ind w:firstLine="420"/>
        <w:jc w:val="center"/>
        <w:rPr>
          <w:rFonts w:ascii="黑体" w:hAnsi="黑体" w:eastAsia="黑体" w:cs="黑体"/>
          <w:szCs w:val="21"/>
        </w:rPr>
      </w:pPr>
      <w:r>
        <w:rPr>
          <w:rFonts w:hint="eastAsia" w:ascii="黑体" w:hAnsi="黑体" w:eastAsia="黑体" w:cs="黑体"/>
          <w:szCs w:val="21"/>
        </w:rPr>
        <w:t>表2 有害物质及微生物指标</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3850"/>
        <w:gridCol w:w="4605"/>
      </w:tblGrid>
      <w:tr w14:paraId="6CB844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48" w:hRule="atLeast"/>
          <w:jc w:val="center"/>
        </w:trPr>
        <w:tc>
          <w:tcPr>
            <w:tcW w:w="3850" w:type="dxa"/>
            <w:vAlign w:val="center"/>
          </w:tcPr>
          <w:p w14:paraId="7AAC8BB5">
            <w:pPr>
              <w:jc w:val="center"/>
              <w:rPr>
                <w:rFonts w:ascii="宋体" w:hAnsi="宋体" w:cs="宋体"/>
                <w:color w:val="000000"/>
                <w:sz w:val="18"/>
                <w:szCs w:val="18"/>
              </w:rPr>
            </w:pPr>
            <w:r>
              <w:rPr>
                <w:rFonts w:hint="eastAsia" w:ascii="宋体" w:hAnsi="宋体" w:cs="宋体"/>
                <w:color w:val="000000"/>
                <w:sz w:val="18"/>
                <w:szCs w:val="18"/>
              </w:rPr>
              <w:t>项目</w:t>
            </w:r>
          </w:p>
        </w:tc>
        <w:tc>
          <w:tcPr>
            <w:tcW w:w="4605" w:type="dxa"/>
            <w:vAlign w:val="center"/>
          </w:tcPr>
          <w:p w14:paraId="1F0B596E">
            <w:pPr>
              <w:jc w:val="center"/>
              <w:rPr>
                <w:rFonts w:ascii="宋体" w:hAnsi="宋体" w:cs="宋体"/>
                <w:color w:val="000000"/>
                <w:sz w:val="18"/>
                <w:szCs w:val="18"/>
              </w:rPr>
            </w:pPr>
            <w:r>
              <w:rPr>
                <w:rFonts w:hint="eastAsia" w:ascii="宋体" w:hAnsi="宋体" w:cs="宋体"/>
                <w:color w:val="000000"/>
                <w:sz w:val="18"/>
                <w:szCs w:val="18"/>
              </w:rPr>
              <w:t>要求</w:t>
            </w:r>
          </w:p>
        </w:tc>
      </w:tr>
      <w:tr w14:paraId="7C8652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48" w:hRule="atLeast"/>
          <w:jc w:val="center"/>
        </w:trPr>
        <w:tc>
          <w:tcPr>
            <w:tcW w:w="3850" w:type="dxa"/>
            <w:vAlign w:val="center"/>
          </w:tcPr>
          <w:p w14:paraId="47AB0B53">
            <w:pPr>
              <w:spacing w:before="120" w:after="120" w:line="288" w:lineRule="auto"/>
              <w:jc w:val="center"/>
              <w:rPr>
                <w:rFonts w:ascii="宋体" w:hAnsi="宋体"/>
                <w:bCs/>
                <w:sz w:val="18"/>
                <w:szCs w:val="18"/>
              </w:rPr>
            </w:pPr>
            <w:r>
              <w:rPr>
                <w:rFonts w:ascii="宋体" w:hAnsi="宋体" w:cs="Arial"/>
                <w:bCs/>
                <w:sz w:val="18"/>
                <w:szCs w:val="18"/>
              </w:rPr>
              <w:t>菌落总数/（CFU/g或CFU/ml）</w:t>
            </w:r>
          </w:p>
        </w:tc>
        <w:tc>
          <w:tcPr>
            <w:tcW w:w="4605" w:type="dxa"/>
            <w:vAlign w:val="center"/>
          </w:tcPr>
          <w:p w14:paraId="37EBC3A0">
            <w:pPr>
              <w:spacing w:before="120" w:after="120" w:line="288" w:lineRule="auto"/>
              <w:jc w:val="center"/>
              <w:rPr>
                <w:rFonts w:ascii="宋体" w:hAnsi="宋体"/>
                <w:bCs/>
                <w:sz w:val="18"/>
                <w:szCs w:val="18"/>
              </w:rPr>
            </w:pPr>
            <w:r>
              <w:rPr>
                <w:rFonts w:ascii="宋体" w:hAnsi="宋体" w:cs="Arial"/>
                <w:bCs/>
                <w:sz w:val="18"/>
                <w:szCs w:val="18"/>
              </w:rPr>
              <w:t>≤</w:t>
            </w:r>
            <w:r>
              <w:rPr>
                <w:rFonts w:hint="eastAsia" w:ascii="宋体" w:hAnsi="宋体" w:cs="Arial"/>
                <w:bCs/>
                <w:sz w:val="18"/>
                <w:szCs w:val="18"/>
              </w:rPr>
              <w:t>100</w:t>
            </w:r>
          </w:p>
        </w:tc>
      </w:tr>
      <w:tr w14:paraId="5E448D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48" w:hRule="atLeast"/>
          <w:jc w:val="center"/>
        </w:trPr>
        <w:tc>
          <w:tcPr>
            <w:tcW w:w="3850" w:type="dxa"/>
            <w:vAlign w:val="center"/>
          </w:tcPr>
          <w:p w14:paraId="032C2F40">
            <w:pPr>
              <w:spacing w:before="120" w:after="120" w:line="288" w:lineRule="auto"/>
              <w:jc w:val="center"/>
              <w:rPr>
                <w:rFonts w:ascii="宋体" w:hAnsi="宋体"/>
                <w:bCs/>
                <w:sz w:val="18"/>
                <w:szCs w:val="18"/>
              </w:rPr>
            </w:pPr>
            <w:r>
              <w:rPr>
                <w:rFonts w:ascii="宋体" w:hAnsi="宋体" w:cs="Arial"/>
                <w:bCs/>
                <w:sz w:val="18"/>
                <w:szCs w:val="18"/>
              </w:rPr>
              <w:t>霉菌和酵母菌总数/（CFU/g或CFU/ml）</w:t>
            </w:r>
          </w:p>
        </w:tc>
        <w:tc>
          <w:tcPr>
            <w:tcW w:w="4605" w:type="dxa"/>
            <w:vAlign w:val="center"/>
          </w:tcPr>
          <w:p w14:paraId="5A8B0DFC">
            <w:pPr>
              <w:spacing w:before="120" w:after="120" w:line="288" w:lineRule="auto"/>
              <w:jc w:val="center"/>
              <w:rPr>
                <w:rFonts w:ascii="宋体" w:hAnsi="宋体"/>
                <w:bCs/>
                <w:sz w:val="18"/>
                <w:szCs w:val="18"/>
              </w:rPr>
            </w:pPr>
            <w:r>
              <w:rPr>
                <w:rFonts w:ascii="宋体" w:hAnsi="宋体" w:cs="Arial"/>
                <w:bCs/>
                <w:sz w:val="18"/>
                <w:szCs w:val="18"/>
              </w:rPr>
              <w:t>≤100</w:t>
            </w:r>
          </w:p>
        </w:tc>
      </w:tr>
      <w:tr w14:paraId="3700EC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48" w:hRule="atLeast"/>
          <w:jc w:val="center"/>
        </w:trPr>
        <w:tc>
          <w:tcPr>
            <w:tcW w:w="3850" w:type="dxa"/>
            <w:shd w:val="clear" w:color="auto" w:fill="auto"/>
            <w:vAlign w:val="center"/>
          </w:tcPr>
          <w:p w14:paraId="48DDEF8E">
            <w:pPr>
              <w:spacing w:before="120" w:after="120" w:line="288" w:lineRule="auto"/>
              <w:jc w:val="center"/>
              <w:rPr>
                <w:rFonts w:ascii="宋体" w:hAnsi="宋体" w:eastAsia="宋体" w:cs="Times New Roman"/>
                <w:bCs/>
                <w:kern w:val="2"/>
                <w:sz w:val="18"/>
                <w:szCs w:val="18"/>
                <w:lang w:val="en-US" w:eastAsia="zh-CN" w:bidi="ar-SA"/>
              </w:rPr>
            </w:pPr>
            <w:r>
              <w:rPr>
                <w:rFonts w:ascii="宋体" w:hAnsi="宋体" w:cs="Arial"/>
                <w:bCs/>
                <w:sz w:val="18"/>
                <w:szCs w:val="18"/>
              </w:rPr>
              <w:t>耐热大肠菌群/g(或ml）</w:t>
            </w:r>
          </w:p>
        </w:tc>
        <w:tc>
          <w:tcPr>
            <w:tcW w:w="4605" w:type="dxa"/>
            <w:shd w:val="clear" w:color="auto" w:fill="auto"/>
            <w:vAlign w:val="center"/>
          </w:tcPr>
          <w:p w14:paraId="6E2B9BB0">
            <w:pPr>
              <w:spacing w:before="120" w:after="120" w:line="288" w:lineRule="auto"/>
              <w:jc w:val="center"/>
              <w:rPr>
                <w:rFonts w:ascii="宋体" w:hAnsi="宋体" w:eastAsia="宋体" w:cs="Times New Roman"/>
                <w:bCs/>
                <w:kern w:val="2"/>
                <w:sz w:val="18"/>
                <w:szCs w:val="18"/>
                <w:lang w:val="en-US" w:eastAsia="zh-CN" w:bidi="ar-SA"/>
              </w:rPr>
            </w:pPr>
            <w:r>
              <w:rPr>
                <w:rFonts w:ascii="宋体" w:hAnsi="宋体" w:cs="Arial"/>
                <w:bCs/>
                <w:sz w:val="18"/>
                <w:szCs w:val="18"/>
              </w:rPr>
              <w:t>不得检出</w:t>
            </w:r>
          </w:p>
        </w:tc>
      </w:tr>
      <w:tr w14:paraId="2684E7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48" w:hRule="atLeast"/>
          <w:jc w:val="center"/>
        </w:trPr>
        <w:tc>
          <w:tcPr>
            <w:tcW w:w="3850" w:type="dxa"/>
            <w:shd w:val="clear" w:color="auto" w:fill="auto"/>
            <w:vAlign w:val="center"/>
          </w:tcPr>
          <w:p w14:paraId="5643BBE8">
            <w:pPr>
              <w:spacing w:before="120" w:after="120" w:line="288" w:lineRule="auto"/>
              <w:jc w:val="center"/>
              <w:rPr>
                <w:rFonts w:ascii="宋体" w:hAnsi="宋体" w:eastAsia="宋体" w:cs="Times New Roman"/>
                <w:bCs/>
                <w:kern w:val="2"/>
                <w:sz w:val="18"/>
                <w:szCs w:val="18"/>
                <w:lang w:val="en-US" w:eastAsia="zh-CN" w:bidi="ar-SA"/>
              </w:rPr>
            </w:pPr>
            <w:r>
              <w:rPr>
                <w:rFonts w:ascii="宋体" w:hAnsi="宋体" w:cs="Arial"/>
                <w:bCs/>
                <w:sz w:val="18"/>
                <w:szCs w:val="18"/>
              </w:rPr>
              <w:t>金黄色葡萄球菌/g(或ml）</w:t>
            </w:r>
          </w:p>
        </w:tc>
        <w:tc>
          <w:tcPr>
            <w:tcW w:w="4605" w:type="dxa"/>
            <w:shd w:val="clear" w:color="auto" w:fill="auto"/>
            <w:vAlign w:val="center"/>
          </w:tcPr>
          <w:p w14:paraId="3C40C941">
            <w:pPr>
              <w:spacing w:before="120" w:after="120" w:line="288" w:lineRule="auto"/>
              <w:jc w:val="center"/>
              <w:rPr>
                <w:rFonts w:ascii="宋体" w:hAnsi="宋体" w:eastAsia="宋体" w:cs="Times New Roman"/>
                <w:bCs/>
                <w:kern w:val="2"/>
                <w:sz w:val="18"/>
                <w:szCs w:val="18"/>
                <w:lang w:val="en-US" w:eastAsia="zh-CN" w:bidi="ar-SA"/>
              </w:rPr>
            </w:pPr>
            <w:r>
              <w:rPr>
                <w:rFonts w:ascii="宋体" w:hAnsi="宋体" w:cs="Arial"/>
                <w:bCs/>
                <w:sz w:val="18"/>
                <w:szCs w:val="18"/>
              </w:rPr>
              <w:t>不得检出</w:t>
            </w:r>
          </w:p>
        </w:tc>
      </w:tr>
      <w:tr w14:paraId="1FB910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48" w:hRule="atLeast"/>
          <w:jc w:val="center"/>
        </w:trPr>
        <w:tc>
          <w:tcPr>
            <w:tcW w:w="3850" w:type="dxa"/>
            <w:shd w:val="clear" w:color="auto" w:fill="auto"/>
            <w:vAlign w:val="center"/>
          </w:tcPr>
          <w:p w14:paraId="759183BE">
            <w:pPr>
              <w:spacing w:before="120" w:after="120" w:line="288" w:lineRule="auto"/>
              <w:jc w:val="center"/>
              <w:rPr>
                <w:rFonts w:ascii="宋体" w:hAnsi="宋体" w:eastAsia="宋体" w:cs="Times New Roman"/>
                <w:bCs/>
                <w:kern w:val="2"/>
                <w:sz w:val="18"/>
                <w:szCs w:val="18"/>
                <w:lang w:val="en-US" w:eastAsia="zh-CN" w:bidi="ar-SA"/>
              </w:rPr>
            </w:pPr>
            <w:r>
              <w:rPr>
                <w:rFonts w:ascii="宋体" w:hAnsi="宋体" w:cs="Arial"/>
                <w:bCs/>
                <w:sz w:val="18"/>
                <w:szCs w:val="18"/>
              </w:rPr>
              <w:t>铜绿假单胞菌/g(或/ml)</w:t>
            </w:r>
          </w:p>
        </w:tc>
        <w:tc>
          <w:tcPr>
            <w:tcW w:w="4605" w:type="dxa"/>
            <w:shd w:val="clear" w:color="auto" w:fill="auto"/>
            <w:vAlign w:val="center"/>
          </w:tcPr>
          <w:p w14:paraId="6A900758">
            <w:pPr>
              <w:spacing w:before="120" w:after="120" w:line="288" w:lineRule="auto"/>
              <w:jc w:val="center"/>
              <w:rPr>
                <w:rFonts w:ascii="宋体" w:hAnsi="宋体" w:eastAsia="宋体" w:cs="Times New Roman"/>
                <w:bCs/>
                <w:kern w:val="2"/>
                <w:sz w:val="18"/>
                <w:szCs w:val="18"/>
                <w:lang w:val="en-US" w:eastAsia="zh-CN" w:bidi="ar-SA"/>
              </w:rPr>
            </w:pPr>
            <w:r>
              <w:rPr>
                <w:rFonts w:ascii="宋体" w:hAnsi="宋体" w:cs="Arial"/>
                <w:bCs/>
                <w:sz w:val="18"/>
                <w:szCs w:val="18"/>
              </w:rPr>
              <w:t>不得检出</w:t>
            </w:r>
          </w:p>
        </w:tc>
      </w:tr>
      <w:tr w14:paraId="2F3D11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48" w:hRule="atLeast"/>
          <w:jc w:val="center"/>
        </w:trPr>
        <w:tc>
          <w:tcPr>
            <w:tcW w:w="3850" w:type="dxa"/>
            <w:shd w:val="clear" w:color="auto" w:fill="auto"/>
            <w:vAlign w:val="center"/>
          </w:tcPr>
          <w:p w14:paraId="657CE5BB">
            <w:pPr>
              <w:spacing w:before="120" w:after="120" w:line="288" w:lineRule="auto"/>
              <w:jc w:val="center"/>
              <w:rPr>
                <w:rFonts w:ascii="宋体" w:hAnsi="宋体" w:eastAsia="宋体" w:cs="Times New Roman"/>
                <w:bCs/>
                <w:kern w:val="2"/>
                <w:sz w:val="18"/>
                <w:szCs w:val="18"/>
                <w:lang w:val="en-US" w:eastAsia="zh-CN" w:bidi="ar-SA"/>
              </w:rPr>
            </w:pPr>
            <w:r>
              <w:rPr>
                <w:rFonts w:ascii="宋体" w:hAnsi="宋体" w:cs="Arial"/>
                <w:bCs/>
                <w:sz w:val="18"/>
                <w:szCs w:val="18"/>
              </w:rPr>
              <w:t>铅(mg/kg)</w:t>
            </w:r>
          </w:p>
        </w:tc>
        <w:tc>
          <w:tcPr>
            <w:tcW w:w="4605" w:type="dxa"/>
            <w:shd w:val="clear" w:color="auto" w:fill="auto"/>
            <w:vAlign w:val="center"/>
          </w:tcPr>
          <w:p w14:paraId="5B87B20F">
            <w:pPr>
              <w:spacing w:before="120" w:after="120" w:line="288" w:lineRule="auto"/>
              <w:jc w:val="center"/>
              <w:rPr>
                <w:rFonts w:ascii="宋体" w:hAnsi="宋体" w:eastAsia="宋体" w:cs="Times New Roman"/>
                <w:bCs/>
                <w:kern w:val="2"/>
                <w:sz w:val="18"/>
                <w:szCs w:val="18"/>
                <w:lang w:val="en-US" w:eastAsia="zh-CN" w:bidi="ar-SA"/>
              </w:rPr>
            </w:pPr>
            <w:r>
              <w:rPr>
                <w:rFonts w:ascii="宋体" w:hAnsi="宋体" w:cs="Arial"/>
                <w:bCs/>
                <w:sz w:val="18"/>
                <w:szCs w:val="18"/>
              </w:rPr>
              <w:t>≤10</w:t>
            </w:r>
          </w:p>
        </w:tc>
      </w:tr>
      <w:tr w14:paraId="5D8C28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48" w:hRule="atLeast"/>
          <w:jc w:val="center"/>
        </w:trPr>
        <w:tc>
          <w:tcPr>
            <w:tcW w:w="3850" w:type="dxa"/>
            <w:shd w:val="clear" w:color="auto" w:fill="auto"/>
            <w:vAlign w:val="center"/>
          </w:tcPr>
          <w:p w14:paraId="6A013AC3">
            <w:pPr>
              <w:spacing w:before="120" w:after="120" w:line="288" w:lineRule="auto"/>
              <w:jc w:val="center"/>
              <w:rPr>
                <w:rFonts w:ascii="宋体" w:hAnsi="宋体" w:eastAsia="宋体" w:cs="Times New Roman"/>
                <w:bCs/>
                <w:kern w:val="2"/>
                <w:sz w:val="18"/>
                <w:szCs w:val="18"/>
                <w:lang w:val="en-US" w:eastAsia="zh-CN" w:bidi="ar-SA"/>
              </w:rPr>
            </w:pPr>
            <w:r>
              <w:rPr>
                <w:rFonts w:ascii="宋体" w:hAnsi="宋体" w:cs="Arial"/>
                <w:bCs/>
                <w:sz w:val="18"/>
                <w:szCs w:val="18"/>
              </w:rPr>
              <w:t>汞(mg/kg)</w:t>
            </w:r>
          </w:p>
        </w:tc>
        <w:tc>
          <w:tcPr>
            <w:tcW w:w="4605" w:type="dxa"/>
            <w:shd w:val="clear" w:color="auto" w:fill="auto"/>
            <w:vAlign w:val="center"/>
          </w:tcPr>
          <w:p w14:paraId="12359FAD">
            <w:pPr>
              <w:spacing w:before="120" w:after="120" w:line="288" w:lineRule="auto"/>
              <w:jc w:val="center"/>
              <w:rPr>
                <w:rFonts w:ascii="宋体" w:hAnsi="宋体" w:eastAsia="宋体" w:cs="Times New Roman"/>
                <w:bCs/>
                <w:kern w:val="2"/>
                <w:sz w:val="18"/>
                <w:szCs w:val="18"/>
                <w:lang w:val="en-US" w:eastAsia="zh-CN" w:bidi="ar-SA"/>
              </w:rPr>
            </w:pPr>
            <w:r>
              <w:rPr>
                <w:rFonts w:ascii="宋体" w:hAnsi="宋体" w:cs="Arial"/>
                <w:bCs/>
                <w:sz w:val="18"/>
                <w:szCs w:val="18"/>
              </w:rPr>
              <w:t>≤1</w:t>
            </w:r>
          </w:p>
        </w:tc>
      </w:tr>
      <w:tr w14:paraId="5AB302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48" w:hRule="atLeast"/>
          <w:jc w:val="center"/>
        </w:trPr>
        <w:tc>
          <w:tcPr>
            <w:tcW w:w="3850" w:type="dxa"/>
            <w:shd w:val="clear" w:color="auto" w:fill="auto"/>
            <w:vAlign w:val="center"/>
          </w:tcPr>
          <w:p w14:paraId="46E12562">
            <w:pPr>
              <w:spacing w:before="120" w:after="120" w:line="288" w:lineRule="auto"/>
              <w:jc w:val="center"/>
              <w:rPr>
                <w:rFonts w:ascii="宋体" w:hAnsi="宋体" w:eastAsia="宋体" w:cs="Times New Roman"/>
                <w:bCs/>
                <w:kern w:val="2"/>
                <w:sz w:val="18"/>
                <w:szCs w:val="18"/>
                <w:lang w:val="en-US" w:eastAsia="zh-CN" w:bidi="ar-SA"/>
              </w:rPr>
            </w:pPr>
            <w:r>
              <w:rPr>
                <w:rFonts w:ascii="宋体" w:hAnsi="宋体" w:cs="Arial"/>
                <w:bCs/>
                <w:sz w:val="18"/>
                <w:szCs w:val="18"/>
              </w:rPr>
              <w:t>砷(mg/kg)</w:t>
            </w:r>
          </w:p>
        </w:tc>
        <w:tc>
          <w:tcPr>
            <w:tcW w:w="4605" w:type="dxa"/>
            <w:shd w:val="clear" w:color="auto" w:fill="auto"/>
            <w:vAlign w:val="center"/>
          </w:tcPr>
          <w:p w14:paraId="1D9DC35E">
            <w:pPr>
              <w:spacing w:before="120" w:after="120" w:line="288" w:lineRule="auto"/>
              <w:jc w:val="center"/>
              <w:rPr>
                <w:rFonts w:ascii="宋体" w:hAnsi="宋体" w:eastAsia="宋体" w:cs="Times New Roman"/>
                <w:bCs/>
                <w:kern w:val="2"/>
                <w:sz w:val="18"/>
                <w:szCs w:val="18"/>
                <w:lang w:val="en-US" w:eastAsia="zh-CN" w:bidi="ar-SA"/>
              </w:rPr>
            </w:pPr>
            <w:r>
              <w:rPr>
                <w:rFonts w:ascii="宋体" w:hAnsi="宋体" w:cs="Arial"/>
                <w:bCs/>
                <w:sz w:val="18"/>
                <w:szCs w:val="18"/>
              </w:rPr>
              <w:t>≤2</w:t>
            </w:r>
          </w:p>
        </w:tc>
      </w:tr>
      <w:tr w14:paraId="10D78C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48" w:hRule="atLeast"/>
          <w:jc w:val="center"/>
        </w:trPr>
        <w:tc>
          <w:tcPr>
            <w:tcW w:w="3850" w:type="dxa"/>
            <w:shd w:val="clear" w:color="auto" w:fill="auto"/>
            <w:vAlign w:val="center"/>
          </w:tcPr>
          <w:p w14:paraId="3B4F62AA">
            <w:pPr>
              <w:spacing w:before="120" w:after="120" w:line="288" w:lineRule="auto"/>
              <w:jc w:val="center"/>
              <w:rPr>
                <w:rFonts w:ascii="宋体" w:hAnsi="宋体" w:eastAsia="宋体" w:cs="Times New Roman"/>
                <w:bCs/>
                <w:kern w:val="2"/>
                <w:sz w:val="18"/>
                <w:szCs w:val="18"/>
                <w:lang w:val="en-US" w:eastAsia="zh-CN" w:bidi="ar-SA"/>
              </w:rPr>
            </w:pPr>
            <w:r>
              <w:rPr>
                <w:rFonts w:ascii="宋体" w:hAnsi="宋体" w:cs="Arial"/>
                <w:bCs/>
                <w:sz w:val="18"/>
                <w:szCs w:val="18"/>
              </w:rPr>
              <w:t>镉(mg/kg)</w:t>
            </w:r>
          </w:p>
        </w:tc>
        <w:tc>
          <w:tcPr>
            <w:tcW w:w="4605" w:type="dxa"/>
            <w:shd w:val="clear" w:color="auto" w:fill="auto"/>
            <w:vAlign w:val="center"/>
          </w:tcPr>
          <w:p w14:paraId="08729B4F">
            <w:pPr>
              <w:spacing w:before="120" w:after="120" w:line="288" w:lineRule="auto"/>
              <w:jc w:val="center"/>
              <w:rPr>
                <w:rFonts w:ascii="宋体" w:hAnsi="宋体" w:eastAsia="宋体" w:cs="Times New Roman"/>
                <w:bCs/>
                <w:kern w:val="2"/>
                <w:sz w:val="18"/>
                <w:szCs w:val="18"/>
                <w:lang w:val="en-US" w:eastAsia="zh-CN" w:bidi="ar-SA"/>
              </w:rPr>
            </w:pPr>
            <w:r>
              <w:rPr>
                <w:rFonts w:ascii="宋体" w:hAnsi="宋体" w:cs="Arial"/>
                <w:bCs/>
                <w:sz w:val="18"/>
                <w:szCs w:val="18"/>
              </w:rPr>
              <w:t>≤5</w:t>
            </w:r>
          </w:p>
        </w:tc>
      </w:tr>
      <w:tr w14:paraId="7FD5EE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48" w:hRule="atLeast"/>
          <w:jc w:val="center"/>
        </w:trPr>
        <w:tc>
          <w:tcPr>
            <w:tcW w:w="3850" w:type="dxa"/>
            <w:shd w:val="clear" w:color="auto" w:fill="auto"/>
            <w:vAlign w:val="center"/>
          </w:tcPr>
          <w:p w14:paraId="7B00839A">
            <w:pPr>
              <w:spacing w:before="120" w:after="120" w:line="288" w:lineRule="auto"/>
              <w:jc w:val="center"/>
              <w:rPr>
                <w:rFonts w:ascii="宋体" w:hAnsi="宋体" w:cs="Arial"/>
                <w:bCs/>
                <w:sz w:val="18"/>
                <w:szCs w:val="18"/>
              </w:rPr>
            </w:pPr>
            <w:r>
              <w:rPr>
                <w:rFonts w:ascii="宋体" w:hAnsi="宋体" w:cs="Arial"/>
                <w:bCs/>
                <w:sz w:val="18"/>
                <w:szCs w:val="18"/>
              </w:rPr>
              <w:t>二噁烷(mg/kg)</w:t>
            </w:r>
            <w:r>
              <w:rPr>
                <w:rFonts w:hint="eastAsia" w:ascii="宋体" w:hAnsi="宋体" w:cs="Arial"/>
                <w:bCs/>
                <w:sz w:val="18"/>
                <w:szCs w:val="18"/>
                <w:vertAlign w:val="superscript"/>
              </w:rPr>
              <w:t>a</w:t>
            </w:r>
          </w:p>
          <w:p w14:paraId="3A55A798">
            <w:pPr>
              <w:pStyle w:val="13"/>
              <w:ind w:firstLine="480" w:firstLineChars="200"/>
              <w:rPr>
                <w:rFonts w:ascii="Times New Roman" w:hAnsi="Times New Roman" w:eastAsia="宋体" w:cs="Times New Roman"/>
                <w:kern w:val="2"/>
                <w:sz w:val="24"/>
                <w:szCs w:val="24"/>
                <w:lang w:val="en-US" w:eastAsia="zh-CN" w:bidi="ar-SA"/>
              </w:rPr>
            </w:pPr>
          </w:p>
        </w:tc>
        <w:tc>
          <w:tcPr>
            <w:tcW w:w="4605" w:type="dxa"/>
            <w:shd w:val="clear" w:color="auto" w:fill="auto"/>
            <w:vAlign w:val="center"/>
          </w:tcPr>
          <w:p w14:paraId="067F16AF">
            <w:pPr>
              <w:spacing w:before="120" w:after="120" w:line="288" w:lineRule="auto"/>
              <w:jc w:val="center"/>
              <w:rPr>
                <w:rFonts w:ascii="宋体" w:hAnsi="宋体" w:eastAsia="宋体" w:cs="Times New Roman"/>
                <w:bCs/>
                <w:kern w:val="2"/>
                <w:sz w:val="18"/>
                <w:szCs w:val="18"/>
                <w:lang w:val="en-US" w:eastAsia="zh-CN" w:bidi="ar-SA"/>
              </w:rPr>
            </w:pPr>
            <w:r>
              <w:rPr>
                <w:rFonts w:ascii="宋体" w:hAnsi="宋体" w:cs="Arial"/>
                <w:bCs/>
                <w:sz w:val="18"/>
                <w:szCs w:val="18"/>
              </w:rPr>
              <w:t>≤</w:t>
            </w:r>
            <w:r>
              <w:rPr>
                <w:rFonts w:hint="eastAsia" w:ascii="宋体" w:hAnsi="宋体" w:cs="Arial"/>
                <w:bCs/>
                <w:sz w:val="18"/>
                <w:szCs w:val="18"/>
              </w:rPr>
              <w:t>1</w:t>
            </w:r>
            <w:r>
              <w:rPr>
                <w:rFonts w:ascii="宋体" w:hAnsi="宋体" w:cs="Arial"/>
                <w:bCs/>
                <w:sz w:val="18"/>
                <w:szCs w:val="18"/>
              </w:rPr>
              <w:t>0</w:t>
            </w:r>
          </w:p>
        </w:tc>
      </w:tr>
      <w:tr w14:paraId="1BFE6B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48" w:hRule="atLeast"/>
          <w:jc w:val="center"/>
        </w:trPr>
        <w:tc>
          <w:tcPr>
            <w:tcW w:w="8455" w:type="dxa"/>
            <w:gridSpan w:val="2"/>
            <w:shd w:val="clear" w:color="auto" w:fill="auto"/>
            <w:vAlign w:val="center"/>
          </w:tcPr>
          <w:p w14:paraId="77D38ACB">
            <w:pPr>
              <w:spacing w:before="120" w:after="120" w:line="288" w:lineRule="auto"/>
              <w:jc w:val="both"/>
              <w:rPr>
                <w:rFonts w:ascii="宋体" w:hAnsi="宋体" w:cs="Arial"/>
                <w:bCs/>
                <w:sz w:val="18"/>
                <w:szCs w:val="18"/>
              </w:rPr>
            </w:pPr>
            <w:r>
              <w:rPr>
                <w:rFonts w:hint="eastAsia" w:ascii="宋体" w:hAnsi="宋体" w:cs="Arial"/>
                <w:bCs/>
                <w:sz w:val="18"/>
                <w:szCs w:val="18"/>
                <w:vertAlign w:val="superscript"/>
              </w:rPr>
              <w:t>a</w:t>
            </w:r>
            <w:r>
              <w:rPr>
                <w:rFonts w:hint="eastAsia" w:ascii="宋体" w:hAnsi="宋体" w:cs="Arial"/>
                <w:bCs/>
                <w:sz w:val="18"/>
                <w:szCs w:val="18"/>
              </w:rPr>
              <w:t>：使用可能含有二噁烷风险物质的原料时需测定此项目。</w:t>
            </w:r>
          </w:p>
        </w:tc>
      </w:tr>
    </w:tbl>
    <w:p w14:paraId="0D869444">
      <w:pPr>
        <w:pStyle w:val="16"/>
        <w:numPr>
          <w:ilvl w:val="1"/>
          <w:numId w:val="0"/>
        </w:numPr>
        <w:spacing w:before="156" w:after="156"/>
      </w:pPr>
      <w:r>
        <w:rPr>
          <w:rFonts w:hint="eastAsia"/>
        </w:rPr>
        <w:t>4.</w:t>
      </w:r>
      <w:r>
        <w:rPr>
          <w:rFonts w:hint="eastAsia"/>
          <w:lang w:val="en-US" w:eastAsia="zh-CN"/>
        </w:rPr>
        <w:t>4</w:t>
      </w:r>
      <w:r>
        <w:rPr>
          <w:rFonts w:hint="eastAsia" w:cs="黑体"/>
          <w:szCs w:val="21"/>
        </w:rPr>
        <w:t>　</w:t>
      </w:r>
      <w:r>
        <w:rPr>
          <w:rFonts w:hint="eastAsia"/>
        </w:rPr>
        <w:t xml:space="preserve">包装外观 </w:t>
      </w:r>
    </w:p>
    <w:p w14:paraId="29A4A347">
      <w:pPr>
        <w:pStyle w:val="16"/>
        <w:numPr>
          <w:ilvl w:val="1"/>
          <w:numId w:val="0"/>
        </w:numPr>
        <w:spacing w:before="156" w:after="156"/>
        <w:ind w:firstLine="420" w:firstLineChars="200"/>
        <w:rPr>
          <w:rFonts w:ascii="宋体" w:hAnsi="宋体" w:eastAsia="宋体" w:cs="宋体"/>
          <w:kern w:val="2"/>
          <w:szCs w:val="24"/>
        </w:rPr>
      </w:pPr>
      <w:r>
        <w:rPr>
          <w:rFonts w:hint="eastAsia" w:ascii="宋体" w:hAnsi="宋体" w:eastAsia="宋体" w:cs="宋体"/>
          <w:kern w:val="2"/>
          <w:szCs w:val="24"/>
        </w:rPr>
        <w:t>包装外观应符合QB/T 1685的规定。</w:t>
      </w:r>
    </w:p>
    <w:p w14:paraId="1E370331">
      <w:pPr>
        <w:pStyle w:val="16"/>
        <w:numPr>
          <w:ilvl w:val="1"/>
          <w:numId w:val="0"/>
        </w:numPr>
        <w:spacing w:before="156" w:after="156"/>
      </w:pPr>
      <w:r>
        <w:rPr>
          <w:rFonts w:hint="eastAsia"/>
        </w:rPr>
        <w:t>4.</w:t>
      </w:r>
      <w:r>
        <w:rPr>
          <w:rFonts w:hint="eastAsia"/>
          <w:lang w:val="en-US" w:eastAsia="zh-CN"/>
        </w:rPr>
        <w:t xml:space="preserve">5  </w:t>
      </w:r>
      <w:r>
        <w:rPr>
          <w:rFonts w:hint="eastAsia"/>
        </w:rPr>
        <w:t>包装材料</w:t>
      </w:r>
    </w:p>
    <w:p w14:paraId="181B2C75">
      <w:pPr>
        <w:pStyle w:val="16"/>
        <w:numPr>
          <w:ilvl w:val="1"/>
          <w:numId w:val="0"/>
        </w:numPr>
        <w:spacing w:before="156" w:after="156"/>
        <w:ind w:firstLine="420" w:firstLineChars="200"/>
        <w:rPr>
          <w:rFonts w:ascii="宋体" w:hAnsi="宋体" w:eastAsia="宋体" w:cs="宋体"/>
          <w:kern w:val="2"/>
          <w:szCs w:val="24"/>
        </w:rPr>
      </w:pPr>
      <w:r>
        <w:rPr>
          <w:rFonts w:hint="eastAsia" w:ascii="宋体" w:hAnsi="宋体" w:eastAsia="宋体" w:cs="宋体"/>
          <w:kern w:val="2"/>
          <w:szCs w:val="24"/>
        </w:rPr>
        <w:t>与产品直接接触的包装材料应符合《化妆品安全技术规范》的要求。</w:t>
      </w:r>
    </w:p>
    <w:p w14:paraId="31051585">
      <w:pPr>
        <w:pStyle w:val="16"/>
        <w:numPr>
          <w:ilvl w:val="1"/>
          <w:numId w:val="0"/>
        </w:numPr>
        <w:spacing w:before="156" w:after="156"/>
      </w:pPr>
      <w:r>
        <w:rPr>
          <w:rFonts w:hint="eastAsia"/>
        </w:rPr>
        <w:t>5　试验方法</w:t>
      </w:r>
    </w:p>
    <w:p w14:paraId="1FDF8DDD">
      <w:pPr>
        <w:pStyle w:val="19"/>
        <w:numPr>
          <w:ilvl w:val="2"/>
          <w:numId w:val="0"/>
        </w:numPr>
        <w:spacing w:before="78" w:beforeLines="25" w:after="78" w:afterLines="25"/>
        <w:rPr>
          <w:rFonts w:ascii="黑体" w:cs="黑体"/>
          <w:szCs w:val="21"/>
        </w:rPr>
      </w:pPr>
      <w:r>
        <w:rPr>
          <w:rFonts w:hint="eastAsia" w:ascii="黑体" w:cs="黑体"/>
          <w:szCs w:val="21"/>
        </w:rPr>
        <w:t>5.1　感官指标</w:t>
      </w:r>
    </w:p>
    <w:p w14:paraId="6D962C54">
      <w:pPr>
        <w:pStyle w:val="19"/>
        <w:numPr>
          <w:ilvl w:val="2"/>
          <w:numId w:val="0"/>
        </w:numPr>
        <w:spacing w:before="78" w:beforeLines="25" w:after="78" w:afterLines="25"/>
        <w:rPr>
          <w:rFonts w:ascii="黑体" w:hAnsi="黑体" w:cs="黑体"/>
          <w:szCs w:val="21"/>
        </w:rPr>
      </w:pPr>
      <w:r>
        <w:rPr>
          <w:rFonts w:hint="eastAsia" w:ascii="黑体" w:cs="黑体"/>
          <w:szCs w:val="21"/>
        </w:rPr>
        <w:t>5.1.1　外观</w:t>
      </w:r>
    </w:p>
    <w:p w14:paraId="5EB8862C">
      <w:pPr>
        <w:pStyle w:val="14"/>
        <w:ind w:firstLine="420"/>
        <w:rPr>
          <w:rFonts w:hAnsi="宋体" w:cs="宋体"/>
          <w:szCs w:val="21"/>
        </w:rPr>
      </w:pPr>
      <w:r>
        <w:rPr>
          <w:rFonts w:hint="eastAsia" w:hAnsi="宋体" w:cs="宋体"/>
          <w:szCs w:val="21"/>
        </w:rPr>
        <w:t>取试样，在室温和非阳光直射下目测观察。</w:t>
      </w:r>
    </w:p>
    <w:p w14:paraId="746DB8E9">
      <w:pPr>
        <w:pStyle w:val="19"/>
        <w:numPr>
          <w:ilvl w:val="2"/>
          <w:numId w:val="0"/>
        </w:numPr>
        <w:spacing w:before="78" w:beforeLines="25" w:after="78" w:afterLines="25"/>
        <w:rPr>
          <w:rFonts w:ascii="黑体" w:hAnsi="黑体" w:cs="黑体"/>
          <w:szCs w:val="21"/>
        </w:rPr>
      </w:pPr>
      <w:r>
        <w:rPr>
          <w:rFonts w:hint="eastAsia" w:ascii="黑体" w:cs="黑体"/>
          <w:szCs w:val="21"/>
        </w:rPr>
        <w:t>5.1.2　色泽</w:t>
      </w:r>
    </w:p>
    <w:p w14:paraId="2D5B7017">
      <w:pPr>
        <w:pStyle w:val="14"/>
        <w:tabs>
          <w:tab w:val="left" w:pos="5880"/>
        </w:tabs>
        <w:ind w:firstLine="420"/>
        <w:rPr>
          <w:rFonts w:hAnsi="宋体" w:cs="宋体"/>
          <w:szCs w:val="21"/>
          <w:highlight w:val="yellow"/>
        </w:rPr>
      </w:pPr>
      <w:r>
        <w:rPr>
          <w:rFonts w:hint="eastAsia" w:hAnsi="宋体" w:cs="宋体"/>
          <w:szCs w:val="21"/>
        </w:rPr>
        <w:t>取试样，在室温和非阳光直射下目测观察。</w:t>
      </w:r>
    </w:p>
    <w:p w14:paraId="2C5F2D94">
      <w:pPr>
        <w:pStyle w:val="19"/>
        <w:numPr>
          <w:ilvl w:val="2"/>
          <w:numId w:val="0"/>
        </w:numPr>
        <w:spacing w:before="78" w:beforeLines="25" w:after="78" w:afterLines="25"/>
        <w:rPr>
          <w:rFonts w:ascii="黑体" w:hAnsi="黑体" w:cs="黑体"/>
          <w:szCs w:val="21"/>
        </w:rPr>
      </w:pPr>
      <w:r>
        <w:rPr>
          <w:rFonts w:hint="eastAsia" w:ascii="黑体" w:cs="黑体"/>
          <w:szCs w:val="21"/>
        </w:rPr>
        <w:t>5.1.3　气味</w:t>
      </w:r>
    </w:p>
    <w:p w14:paraId="6E425134">
      <w:pPr>
        <w:pStyle w:val="14"/>
        <w:ind w:firstLine="420"/>
        <w:rPr>
          <w:rFonts w:hAnsi="宋体" w:cs="宋体"/>
          <w:szCs w:val="21"/>
        </w:rPr>
      </w:pPr>
      <w:r>
        <w:rPr>
          <w:rFonts w:hint="eastAsia" w:hAnsi="宋体" w:cs="宋体"/>
          <w:szCs w:val="21"/>
        </w:rPr>
        <w:t xml:space="preserve">先将等量的试样和规定样品(按企业内部规定)分别放在相同的容器内，用嗅觉来鉴别。分离相油液精华应混匀后测定。 </w:t>
      </w:r>
    </w:p>
    <w:p w14:paraId="19D6288C">
      <w:pPr>
        <w:pStyle w:val="14"/>
        <w:ind w:firstLine="420"/>
        <w:rPr>
          <w:rFonts w:hAnsi="宋体" w:cs="宋体"/>
          <w:szCs w:val="21"/>
        </w:rPr>
      </w:pPr>
    </w:p>
    <w:p w14:paraId="3752DCE9">
      <w:pPr>
        <w:pStyle w:val="19"/>
        <w:numPr>
          <w:ilvl w:val="2"/>
          <w:numId w:val="0"/>
        </w:numPr>
        <w:spacing w:before="78" w:beforeLines="25" w:after="78" w:afterLines="25"/>
        <w:rPr>
          <w:rFonts w:ascii="黑体" w:hAnsi="黑体" w:cs="黑体"/>
          <w:szCs w:val="21"/>
          <w:highlight w:val="yellow"/>
        </w:rPr>
      </w:pPr>
      <w:bookmarkStart w:id="32" w:name="_Toc225940279"/>
      <w:bookmarkStart w:id="33" w:name="_Toc236566482"/>
      <w:bookmarkStart w:id="34" w:name="_Toc236566535"/>
      <w:bookmarkStart w:id="35" w:name="_Toc225940151"/>
      <w:r>
        <w:rPr>
          <w:rFonts w:hint="eastAsia" w:ascii="黑体" w:cs="黑体"/>
          <w:szCs w:val="21"/>
        </w:rPr>
        <w:t>5.2　理化指标</w:t>
      </w:r>
    </w:p>
    <w:p w14:paraId="4FC513FD">
      <w:pPr>
        <w:pStyle w:val="19"/>
        <w:numPr>
          <w:ilvl w:val="2"/>
          <w:numId w:val="0"/>
        </w:numPr>
        <w:spacing w:before="78" w:beforeLines="25" w:after="78" w:afterLines="25"/>
        <w:rPr>
          <w:rFonts w:ascii="黑体" w:hAnsi="黑体" w:cs="黑体"/>
          <w:szCs w:val="21"/>
        </w:rPr>
      </w:pPr>
      <w:r>
        <w:rPr>
          <w:rFonts w:hint="eastAsia" w:ascii="黑体" w:cs="黑体"/>
          <w:szCs w:val="21"/>
        </w:rPr>
        <w:t>5.2.1　pH</w:t>
      </w:r>
    </w:p>
    <w:p w14:paraId="32522389">
      <w:pPr>
        <w:pStyle w:val="14"/>
        <w:ind w:firstLine="420"/>
        <w:rPr>
          <w:rFonts w:hAnsi="宋体" w:cs="宋体"/>
          <w:szCs w:val="21"/>
        </w:rPr>
      </w:pPr>
      <w:r>
        <w:rPr>
          <w:rFonts w:hint="eastAsia" w:hAnsi="宋体" w:cs="宋体"/>
          <w:szCs w:val="21"/>
        </w:rPr>
        <w:t>按GB/T 13531.1的方法（直测法）测定。分离相油液精华应取水相测试。</w:t>
      </w:r>
    </w:p>
    <w:p w14:paraId="5BAD3351">
      <w:pPr>
        <w:pStyle w:val="19"/>
        <w:numPr>
          <w:ilvl w:val="2"/>
          <w:numId w:val="0"/>
        </w:numPr>
        <w:spacing w:before="78" w:beforeLines="25" w:after="78" w:afterLines="25"/>
        <w:rPr>
          <w:rFonts w:ascii="黑体" w:hAnsi="黑体" w:cs="黑体"/>
          <w:szCs w:val="21"/>
        </w:rPr>
      </w:pPr>
      <w:r>
        <w:rPr>
          <w:rFonts w:hint="eastAsia" w:ascii="黑体" w:cs="黑体"/>
          <w:szCs w:val="21"/>
        </w:rPr>
        <w:t>5.2.2　相对密度检验</w:t>
      </w:r>
    </w:p>
    <w:p w14:paraId="0CDA9B4F">
      <w:pPr>
        <w:pStyle w:val="14"/>
        <w:ind w:firstLine="420"/>
        <w:rPr>
          <w:rFonts w:hAnsi="宋体" w:cs="宋体"/>
          <w:szCs w:val="21"/>
        </w:rPr>
      </w:pPr>
      <w:r>
        <w:rPr>
          <w:rFonts w:hint="eastAsia" w:hAnsi="宋体" w:cs="宋体"/>
          <w:szCs w:val="21"/>
        </w:rPr>
        <w:t>按GB/T 13531.4规定的方法测定。分离相油液精华应分别取单相进行测试。</w:t>
      </w:r>
    </w:p>
    <w:p w14:paraId="274F3803">
      <w:pPr>
        <w:pStyle w:val="19"/>
        <w:numPr>
          <w:ilvl w:val="2"/>
          <w:numId w:val="0"/>
        </w:numPr>
        <w:spacing w:before="78" w:beforeLines="25" w:after="78" w:afterLines="25"/>
        <w:rPr>
          <w:rFonts w:ascii="黑体" w:cs="黑体"/>
          <w:szCs w:val="21"/>
        </w:rPr>
      </w:pPr>
      <w:r>
        <w:rPr>
          <w:rFonts w:hint="eastAsia" w:ascii="黑体" w:cs="黑体"/>
          <w:szCs w:val="21"/>
        </w:rPr>
        <w:t xml:space="preserve">5.2.3　耐热 </w:t>
      </w:r>
    </w:p>
    <w:p w14:paraId="5B6FEB1D">
      <w:pPr>
        <w:pStyle w:val="15"/>
        <w:numPr>
          <w:ilvl w:val="3"/>
          <w:numId w:val="0"/>
        </w:numPr>
        <w:spacing w:before="120" w:after="120" w:line="288" w:lineRule="auto"/>
        <w:ind w:left="851" w:hanging="851"/>
        <w:rPr>
          <w:szCs w:val="21"/>
        </w:rPr>
      </w:pPr>
      <w:r>
        <w:rPr>
          <w:rFonts w:hint="eastAsia" w:asciiTheme="minorEastAsia" w:hAnsiTheme="minorEastAsia" w:eastAsiaTheme="minorEastAsia" w:cstheme="minorEastAsia"/>
          <w:szCs w:val="21"/>
          <w:lang w:val="en-US" w:eastAsia="zh-CN" w:bidi="ar-SA"/>
        </w:rPr>
        <w:t>5.2.3.1</w:t>
      </w:r>
      <w:r>
        <w:rPr>
          <w:rFonts w:hint="eastAsia" w:ascii="黑体" w:hAnsi="Times New Roman" w:eastAsia="黑体" w:cs="黑体"/>
          <w:szCs w:val="21"/>
          <w:lang w:val="en-US" w:eastAsia="zh-CN" w:bidi="ar-SA"/>
        </w:rPr>
        <w:t>　</w:t>
      </w:r>
      <w:r>
        <w:rPr>
          <w:rFonts w:cs="Arial"/>
          <w:szCs w:val="21"/>
        </w:rPr>
        <w:t xml:space="preserve">仪器 </w:t>
      </w:r>
    </w:p>
    <w:p w14:paraId="5283C8C6">
      <w:pPr>
        <w:pStyle w:val="15"/>
        <w:spacing w:before="120" w:after="120" w:line="288" w:lineRule="auto"/>
        <w:ind w:left="0" w:firstLine="420" w:firstLineChars="200"/>
        <w:rPr>
          <w:szCs w:val="21"/>
        </w:rPr>
      </w:pPr>
      <w:r>
        <w:rPr>
          <w:rFonts w:hint="eastAsia" w:cs="Arial"/>
          <w:szCs w:val="21"/>
        </w:rPr>
        <w:t>测试所需仪器如下：</w:t>
      </w:r>
    </w:p>
    <w:p w14:paraId="47C1AFE2">
      <w:pPr>
        <w:spacing w:before="120" w:after="120" w:line="288" w:lineRule="auto"/>
        <w:ind w:firstLine="420" w:firstLineChars="200"/>
        <w:rPr>
          <w:rFonts w:ascii="宋体" w:hAnsi="宋体" w:cs="Arial"/>
          <w:szCs w:val="21"/>
        </w:rPr>
      </w:pPr>
      <w:r>
        <w:rPr>
          <w:rFonts w:hint="eastAsia" w:ascii="宋体" w:hAnsi="宋体" w:cs="Arial"/>
          <w:szCs w:val="21"/>
        </w:rPr>
        <w:t>a）</w:t>
      </w:r>
      <w:r>
        <w:rPr>
          <w:rFonts w:ascii="宋体" w:hAnsi="宋体" w:cs="Arial"/>
          <w:szCs w:val="21"/>
        </w:rPr>
        <w:t>恒温培养箱：温控精度±1</w:t>
      </w:r>
      <w:r>
        <w:rPr>
          <w:rFonts w:hint="eastAsia" w:ascii="宋体" w:hAnsi="宋体" w:cs="Arial"/>
          <w:szCs w:val="21"/>
        </w:rPr>
        <w:t xml:space="preserve"> </w:t>
      </w:r>
      <w:r>
        <w:rPr>
          <w:rFonts w:ascii="宋体" w:hAnsi="宋体" w:cs="Arial"/>
          <w:szCs w:val="21"/>
        </w:rPr>
        <w:t xml:space="preserve">℃ </w:t>
      </w:r>
    </w:p>
    <w:p w14:paraId="0E1E8F74">
      <w:pPr>
        <w:spacing w:before="120" w:after="120" w:line="288" w:lineRule="auto"/>
        <w:ind w:firstLine="420" w:firstLineChars="200"/>
        <w:rPr>
          <w:rFonts w:ascii="宋体" w:hAnsi="宋体"/>
          <w:szCs w:val="21"/>
        </w:rPr>
      </w:pPr>
      <w:r>
        <w:rPr>
          <w:rFonts w:hint="eastAsia" w:ascii="宋体" w:hAnsi="宋体"/>
          <w:szCs w:val="21"/>
        </w:rPr>
        <w:t>b）试管：20 mm×120 mm</w:t>
      </w:r>
    </w:p>
    <w:p w14:paraId="301B74E6">
      <w:pPr>
        <w:pStyle w:val="15"/>
        <w:numPr>
          <w:ilvl w:val="3"/>
          <w:numId w:val="0"/>
        </w:numPr>
        <w:spacing w:before="120" w:after="120" w:line="288" w:lineRule="auto"/>
        <w:ind w:left="993" w:hanging="993"/>
        <w:rPr>
          <w:szCs w:val="21"/>
        </w:rPr>
      </w:pPr>
      <w:r>
        <w:rPr>
          <w:rFonts w:hint="eastAsia" w:asciiTheme="minorEastAsia" w:hAnsiTheme="minorEastAsia" w:eastAsiaTheme="minorEastAsia" w:cstheme="minorEastAsia"/>
          <w:szCs w:val="21"/>
          <w:lang w:val="en-US" w:eastAsia="zh-CN" w:bidi="ar-SA"/>
        </w:rPr>
        <w:t>5.2.3.2</w:t>
      </w:r>
      <w:r>
        <w:rPr>
          <w:rFonts w:hint="eastAsia" w:ascii="黑体" w:hAnsi="Times New Roman" w:eastAsia="黑体" w:cs="黑体"/>
          <w:szCs w:val="21"/>
          <w:lang w:val="en-US" w:eastAsia="zh-CN" w:bidi="ar-SA"/>
        </w:rPr>
        <w:t>　</w:t>
      </w:r>
      <w:r>
        <w:rPr>
          <w:rFonts w:cs="Arial"/>
          <w:szCs w:val="21"/>
        </w:rPr>
        <w:t xml:space="preserve">操作程序 </w:t>
      </w:r>
    </w:p>
    <w:p w14:paraId="73554F12">
      <w:pPr>
        <w:pStyle w:val="15"/>
        <w:numPr>
          <w:ilvl w:val="4"/>
          <w:numId w:val="0"/>
        </w:numPr>
        <w:spacing w:before="120" w:after="120" w:line="288" w:lineRule="auto"/>
        <w:ind w:left="1134" w:hanging="1134"/>
        <w:rPr>
          <w:szCs w:val="21"/>
        </w:rPr>
      </w:pPr>
      <w:r>
        <w:rPr>
          <w:rFonts w:hint="eastAsia" w:asciiTheme="minorEastAsia" w:hAnsiTheme="minorEastAsia" w:eastAsiaTheme="minorEastAsia" w:cstheme="minorEastAsia"/>
          <w:szCs w:val="21"/>
          <w:lang w:val="en-US" w:eastAsia="zh-CN" w:bidi="ar-SA"/>
        </w:rPr>
        <w:t>5.2.3.2.1</w:t>
      </w:r>
      <w:r>
        <w:rPr>
          <w:rFonts w:hint="eastAsia"/>
          <w:szCs w:val="21"/>
          <w:lang w:val="en-US" w:eastAsia="zh-CN"/>
        </w:rPr>
        <w:t xml:space="preserve"> </w:t>
      </w:r>
      <w:r>
        <w:rPr>
          <w:szCs w:val="21"/>
        </w:rPr>
        <w:t>非透明包装产品</w:t>
      </w:r>
    </w:p>
    <w:p w14:paraId="54795DD0">
      <w:pPr>
        <w:pStyle w:val="15"/>
        <w:spacing w:before="120" w:after="120" w:line="288" w:lineRule="auto"/>
        <w:ind w:left="0" w:firstLine="567" w:firstLineChars="270"/>
        <w:rPr>
          <w:color w:val="C00000"/>
          <w:szCs w:val="21"/>
        </w:rPr>
      </w:pPr>
      <w:r>
        <w:rPr>
          <w:szCs w:val="21"/>
        </w:rPr>
        <w:t>向2支20</w:t>
      </w:r>
      <w:r>
        <w:rPr>
          <w:rFonts w:hint="eastAsia"/>
          <w:szCs w:val="21"/>
          <w:lang w:val="en-US" w:eastAsia="zh-CN"/>
        </w:rPr>
        <w:t xml:space="preserve"> </w:t>
      </w:r>
      <w:r>
        <w:rPr>
          <w:szCs w:val="21"/>
        </w:rPr>
        <w:t>mm×120</w:t>
      </w:r>
      <w:r>
        <w:rPr>
          <w:rFonts w:hint="eastAsia"/>
          <w:szCs w:val="21"/>
          <w:lang w:val="en-US" w:eastAsia="zh-CN"/>
        </w:rPr>
        <w:t xml:space="preserve"> </w:t>
      </w:r>
      <w:r>
        <w:rPr>
          <w:szCs w:val="21"/>
        </w:rPr>
        <w:t>mm的试管装入试样，装入高度80</w:t>
      </w:r>
      <w:r>
        <w:rPr>
          <w:rFonts w:hint="eastAsia"/>
          <w:szCs w:val="21"/>
          <w:lang w:val="en-US" w:eastAsia="zh-CN"/>
        </w:rPr>
        <w:t xml:space="preserve"> </w:t>
      </w:r>
      <w:r>
        <w:rPr>
          <w:szCs w:val="21"/>
        </w:rPr>
        <w:t>mm，塞上干净的胶塞。将一支待检的试管置于预先调节至（40±1）</w:t>
      </w:r>
      <w:r>
        <w:rPr>
          <w:rFonts w:hint="eastAsia"/>
          <w:szCs w:val="21"/>
          <w:lang w:val="en-US" w:eastAsia="zh-CN"/>
        </w:rPr>
        <w:t xml:space="preserve"> </w:t>
      </w:r>
      <w:r>
        <w:rPr>
          <w:szCs w:val="21"/>
        </w:rPr>
        <w:t>℃ 的恒温箱内，24h后取出，恢复至室温后与另一试管的试样进行目测比较。</w:t>
      </w:r>
      <w:r>
        <w:rPr>
          <w:rFonts w:cs="Arial"/>
          <w:color w:val="C00000"/>
          <w:szCs w:val="21"/>
        </w:rPr>
        <w:t xml:space="preserve"> </w:t>
      </w:r>
    </w:p>
    <w:p w14:paraId="1D5F6725">
      <w:pPr>
        <w:pStyle w:val="15"/>
        <w:numPr>
          <w:ilvl w:val="4"/>
          <w:numId w:val="0"/>
        </w:numPr>
        <w:spacing w:before="120" w:after="120" w:line="288" w:lineRule="auto"/>
        <w:ind w:left="1134" w:hanging="1134"/>
        <w:rPr>
          <w:rFonts w:cs="Arial"/>
          <w:szCs w:val="21"/>
        </w:rPr>
      </w:pPr>
      <w:r>
        <w:rPr>
          <w:rFonts w:hint="eastAsia" w:asciiTheme="minorEastAsia" w:hAnsiTheme="minorEastAsia" w:eastAsiaTheme="minorEastAsia" w:cstheme="minorEastAsia"/>
          <w:szCs w:val="21"/>
          <w:lang w:val="en-US" w:eastAsia="zh-CN" w:bidi="ar-SA"/>
        </w:rPr>
        <w:t>5.2.3.2.2</w:t>
      </w:r>
      <w:r>
        <w:rPr>
          <w:rFonts w:hint="eastAsia" w:ascii="黑体" w:hAnsi="Times New Roman" w:eastAsia="黑体" w:cs="黑体"/>
          <w:szCs w:val="21"/>
          <w:lang w:val="en-US" w:eastAsia="zh-CN" w:bidi="ar-SA"/>
        </w:rPr>
        <w:t>　</w:t>
      </w:r>
      <w:r>
        <w:rPr>
          <w:szCs w:val="21"/>
        </w:rPr>
        <w:t>透明包装产品</w:t>
      </w:r>
    </w:p>
    <w:p w14:paraId="2D7E34F7">
      <w:pPr>
        <w:pStyle w:val="15"/>
        <w:spacing w:before="120" w:after="120" w:line="288" w:lineRule="auto"/>
        <w:ind w:left="0" w:firstLine="424" w:firstLineChars="202"/>
        <w:rPr>
          <w:szCs w:val="21"/>
        </w:rPr>
      </w:pPr>
      <w:r>
        <w:rPr>
          <w:szCs w:val="21"/>
        </w:rPr>
        <w:t>取2瓶 (袋) 包装完整的试样，把一袋(瓶)试样置于预先调节至（40±1）</w:t>
      </w:r>
      <w:r>
        <w:rPr>
          <w:rFonts w:hint="eastAsia"/>
          <w:szCs w:val="21"/>
          <w:lang w:val="en-US" w:eastAsia="zh-CN"/>
        </w:rPr>
        <w:t xml:space="preserve"> </w:t>
      </w:r>
      <w:r>
        <w:rPr>
          <w:szCs w:val="21"/>
        </w:rPr>
        <w:t>℃的恒温箱内。24 h后取出，恢复至室温后与另一瓶(袋)试样进行目测比较。</w:t>
      </w:r>
    </w:p>
    <w:p w14:paraId="44BBEC6B">
      <w:pPr>
        <w:pStyle w:val="15"/>
        <w:numPr>
          <w:ilvl w:val="2"/>
          <w:numId w:val="0"/>
        </w:numPr>
        <w:spacing w:before="120" w:after="120" w:line="288" w:lineRule="auto"/>
        <w:ind w:left="709" w:hanging="709"/>
        <w:rPr>
          <w:szCs w:val="21"/>
        </w:rPr>
      </w:pPr>
      <w:r>
        <w:rPr>
          <w:rFonts w:hint="eastAsia" w:ascii="黑体" w:hAnsi="Times New Roman" w:eastAsia="黑体" w:cs="黑体"/>
          <w:szCs w:val="21"/>
          <w:lang w:val="en-US" w:eastAsia="zh-CN" w:bidi="ar-SA"/>
        </w:rPr>
        <w:t>5.2.4　</w:t>
      </w:r>
      <w:r>
        <w:rPr>
          <w:rFonts w:cs="Arial"/>
          <w:szCs w:val="21"/>
        </w:rPr>
        <w:t xml:space="preserve">耐寒 </w:t>
      </w:r>
    </w:p>
    <w:p w14:paraId="382E2C34">
      <w:pPr>
        <w:pStyle w:val="15"/>
        <w:numPr>
          <w:ilvl w:val="3"/>
          <w:numId w:val="0"/>
        </w:numPr>
        <w:spacing w:before="120" w:after="120" w:line="288" w:lineRule="auto"/>
        <w:ind w:left="851" w:hanging="851"/>
        <w:rPr>
          <w:szCs w:val="21"/>
        </w:rPr>
      </w:pPr>
      <w:r>
        <w:rPr>
          <w:rFonts w:hint="eastAsia" w:ascii="黑体" w:hAnsi="Times New Roman" w:eastAsia="黑体" w:cs="黑体"/>
          <w:szCs w:val="21"/>
          <w:lang w:val="en-US" w:eastAsia="zh-CN" w:bidi="ar-SA"/>
        </w:rPr>
        <w:t>5.2.4.1　</w:t>
      </w:r>
      <w:r>
        <w:rPr>
          <w:rFonts w:cs="Arial"/>
          <w:szCs w:val="21"/>
        </w:rPr>
        <w:t xml:space="preserve">仪器 </w:t>
      </w:r>
    </w:p>
    <w:p w14:paraId="6D451AD3">
      <w:pPr>
        <w:pStyle w:val="15"/>
        <w:spacing w:before="120" w:after="120" w:line="288" w:lineRule="auto"/>
        <w:ind w:left="0" w:firstLine="420" w:firstLineChars="200"/>
        <w:rPr>
          <w:szCs w:val="21"/>
        </w:rPr>
      </w:pPr>
      <w:r>
        <w:rPr>
          <w:rFonts w:hint="eastAsia" w:cs="Arial"/>
          <w:szCs w:val="21"/>
        </w:rPr>
        <w:t>测试所需仪器如下：</w:t>
      </w:r>
    </w:p>
    <w:p w14:paraId="5F5455BB">
      <w:pPr>
        <w:numPr>
          <w:ilvl w:val="0"/>
          <w:numId w:val="4"/>
        </w:numPr>
        <w:spacing w:before="120" w:after="120" w:line="288" w:lineRule="auto"/>
        <w:ind w:firstLine="420" w:firstLineChars="200"/>
        <w:rPr>
          <w:rFonts w:ascii="宋体" w:hAnsi="宋体" w:cs="Arial"/>
          <w:szCs w:val="21"/>
        </w:rPr>
      </w:pPr>
      <w:r>
        <w:rPr>
          <w:rFonts w:ascii="宋体" w:hAnsi="宋体" w:cs="Arial"/>
          <w:szCs w:val="21"/>
        </w:rPr>
        <w:t xml:space="preserve">冰箱：温控精度±2℃ </w:t>
      </w:r>
    </w:p>
    <w:p w14:paraId="4A73BDA6">
      <w:pPr>
        <w:spacing w:before="120" w:after="120" w:line="288" w:lineRule="auto"/>
        <w:ind w:firstLine="420" w:firstLineChars="200"/>
        <w:rPr>
          <w:rFonts w:ascii="宋体" w:hAnsi="宋体" w:cs="Arial"/>
          <w:szCs w:val="21"/>
        </w:rPr>
      </w:pPr>
      <w:r>
        <w:rPr>
          <w:rFonts w:hint="eastAsia" w:ascii="宋体" w:hAnsi="宋体" w:cs="Arial"/>
          <w:szCs w:val="21"/>
        </w:rPr>
        <w:t>b）试管：</w:t>
      </w:r>
      <w:r>
        <w:rPr>
          <w:rFonts w:hint="eastAsia" w:ascii="宋体" w:hAnsi="宋体"/>
          <w:szCs w:val="21"/>
        </w:rPr>
        <w:t>20 mm×120 mm</w:t>
      </w:r>
    </w:p>
    <w:p w14:paraId="1A02E360">
      <w:pPr>
        <w:pStyle w:val="15"/>
        <w:numPr>
          <w:ilvl w:val="3"/>
          <w:numId w:val="0"/>
        </w:numPr>
        <w:spacing w:before="120" w:after="120" w:line="288" w:lineRule="auto"/>
        <w:ind w:left="851" w:hanging="851"/>
        <w:rPr>
          <w:szCs w:val="21"/>
        </w:rPr>
      </w:pPr>
      <w:r>
        <w:rPr>
          <w:rFonts w:hint="eastAsia"/>
          <w:szCs w:val="21"/>
          <w:lang w:val="en-US" w:eastAsia="zh-CN"/>
        </w:rPr>
        <w:t>5</w:t>
      </w:r>
      <w:r>
        <w:rPr>
          <w:szCs w:val="21"/>
        </w:rPr>
        <w:t>.</w:t>
      </w:r>
      <w:r>
        <w:rPr>
          <w:rFonts w:hint="eastAsia"/>
          <w:szCs w:val="21"/>
          <w:lang w:val="en-US" w:eastAsia="zh-CN"/>
        </w:rPr>
        <w:t>2</w:t>
      </w:r>
      <w:r>
        <w:rPr>
          <w:szCs w:val="21"/>
        </w:rPr>
        <w:t>.</w:t>
      </w:r>
      <w:r>
        <w:rPr>
          <w:rFonts w:hint="eastAsia"/>
          <w:szCs w:val="21"/>
          <w:lang w:val="en-US" w:eastAsia="zh-CN"/>
        </w:rPr>
        <w:t>4</w:t>
      </w:r>
      <w:r>
        <w:rPr>
          <w:szCs w:val="21"/>
        </w:rPr>
        <w:t>.2</w:t>
      </w:r>
      <w:r>
        <w:rPr>
          <w:rFonts w:hint="eastAsia" w:ascii="黑体" w:hAnsi="Times New Roman" w:eastAsia="黑体" w:cs="黑体"/>
          <w:szCs w:val="21"/>
          <w:lang w:val="en-US" w:eastAsia="zh-CN" w:bidi="ar-SA"/>
        </w:rPr>
        <w:t>　</w:t>
      </w:r>
      <w:r>
        <w:rPr>
          <w:rFonts w:cs="Arial"/>
          <w:szCs w:val="21"/>
        </w:rPr>
        <w:t xml:space="preserve">操作程序 </w:t>
      </w:r>
    </w:p>
    <w:p w14:paraId="6A019BF4">
      <w:pPr>
        <w:pStyle w:val="15"/>
        <w:spacing w:before="120" w:after="120" w:line="288" w:lineRule="auto"/>
        <w:ind w:left="0" w:firstLine="0"/>
        <w:rPr>
          <w:szCs w:val="21"/>
        </w:rPr>
      </w:pPr>
      <w:r>
        <w:rPr>
          <w:rFonts w:hint="eastAsia"/>
          <w:szCs w:val="21"/>
        </w:rPr>
        <w:t>5.2.4.2.1</w:t>
      </w:r>
      <w:r>
        <w:rPr>
          <w:rFonts w:hint="eastAsia" w:ascii="黑体" w:hAnsi="Times New Roman" w:eastAsia="黑体" w:cs="黑体"/>
          <w:szCs w:val="21"/>
          <w:lang w:val="en-US" w:eastAsia="zh-CN" w:bidi="ar-SA"/>
        </w:rPr>
        <w:t>　</w:t>
      </w:r>
      <w:r>
        <w:rPr>
          <w:rFonts w:hint="eastAsia"/>
          <w:szCs w:val="21"/>
        </w:rPr>
        <w:t>非透明包装产品</w:t>
      </w:r>
    </w:p>
    <w:p w14:paraId="40E6109D">
      <w:pPr>
        <w:pStyle w:val="15"/>
        <w:spacing w:before="120" w:after="120" w:line="288" w:lineRule="auto"/>
        <w:ind w:left="0" w:firstLine="420" w:firstLineChars="200"/>
        <w:rPr>
          <w:szCs w:val="21"/>
        </w:rPr>
      </w:pPr>
      <w:r>
        <w:rPr>
          <w:rFonts w:hint="eastAsia"/>
          <w:szCs w:val="21"/>
        </w:rPr>
        <w:t>向</w:t>
      </w:r>
      <w:r>
        <w:rPr>
          <w:szCs w:val="21"/>
        </w:rPr>
        <w:t>2支20</w:t>
      </w:r>
      <w:r>
        <w:rPr>
          <w:rFonts w:hint="eastAsia"/>
          <w:szCs w:val="21"/>
          <w:lang w:val="en-US" w:eastAsia="zh-CN"/>
        </w:rPr>
        <w:t xml:space="preserve"> </w:t>
      </w:r>
      <w:r>
        <w:rPr>
          <w:szCs w:val="21"/>
        </w:rPr>
        <w:t>mm×120</w:t>
      </w:r>
      <w:r>
        <w:rPr>
          <w:rFonts w:hint="eastAsia"/>
          <w:szCs w:val="21"/>
          <w:lang w:val="en-US" w:eastAsia="zh-CN"/>
        </w:rPr>
        <w:t xml:space="preserve"> </w:t>
      </w:r>
      <w:r>
        <w:rPr>
          <w:szCs w:val="21"/>
        </w:rPr>
        <w:t>mm 的试管装入试样，装入高度约80</w:t>
      </w:r>
      <w:r>
        <w:rPr>
          <w:rFonts w:hint="eastAsia"/>
          <w:szCs w:val="21"/>
          <w:lang w:val="en-US" w:eastAsia="zh-CN"/>
        </w:rPr>
        <w:t xml:space="preserve"> </w:t>
      </w:r>
      <w:r>
        <w:rPr>
          <w:szCs w:val="21"/>
        </w:rPr>
        <w:t>mm，塞上干净的胶塞。</w:t>
      </w:r>
      <w:r>
        <w:rPr>
          <w:rFonts w:hint="eastAsia"/>
          <w:szCs w:val="21"/>
        </w:rPr>
        <w:t>把一支待检的试管置于预先调节至</w:t>
      </w:r>
      <w:r>
        <w:rPr>
          <w:rFonts w:cs="Arial"/>
          <w:szCs w:val="21"/>
        </w:rPr>
        <w:t>（-8±2）</w:t>
      </w:r>
      <w:r>
        <w:rPr>
          <w:rFonts w:hint="eastAsia" w:cs="Arial"/>
          <w:szCs w:val="21"/>
          <w:lang w:val="en-US" w:eastAsia="zh-CN"/>
        </w:rPr>
        <w:t xml:space="preserve"> </w:t>
      </w:r>
      <w:r>
        <w:rPr>
          <w:rFonts w:cs="Arial"/>
          <w:szCs w:val="21"/>
        </w:rPr>
        <w:t>℃</w:t>
      </w:r>
      <w:r>
        <w:rPr>
          <w:rFonts w:hint="eastAsia" w:cs="Arial"/>
          <w:szCs w:val="21"/>
        </w:rPr>
        <w:t>的冰箱内，24h后取出，恢复至室温后于另一试管的试样进行目测比较。</w:t>
      </w:r>
    </w:p>
    <w:p w14:paraId="202FA530">
      <w:pPr>
        <w:pStyle w:val="15"/>
        <w:spacing w:before="120" w:after="120" w:line="288" w:lineRule="auto"/>
        <w:ind w:left="0" w:firstLine="0"/>
        <w:rPr>
          <w:szCs w:val="21"/>
        </w:rPr>
      </w:pPr>
      <w:r>
        <w:rPr>
          <w:rFonts w:hint="eastAsia"/>
          <w:szCs w:val="21"/>
        </w:rPr>
        <w:t>5.2.4.2.2</w:t>
      </w:r>
      <w:r>
        <w:rPr>
          <w:rFonts w:hint="eastAsia" w:ascii="黑体" w:hAnsi="Times New Roman" w:eastAsia="黑体" w:cs="黑体"/>
          <w:szCs w:val="21"/>
          <w:lang w:val="en-US" w:eastAsia="zh-CN" w:bidi="ar-SA"/>
        </w:rPr>
        <w:t>　</w:t>
      </w:r>
      <w:r>
        <w:rPr>
          <w:rFonts w:hint="eastAsia"/>
          <w:szCs w:val="21"/>
        </w:rPr>
        <w:t>透明包装产品</w:t>
      </w:r>
    </w:p>
    <w:p w14:paraId="579B8D65">
      <w:pPr>
        <w:pStyle w:val="15"/>
        <w:spacing w:before="120" w:after="120" w:line="288" w:lineRule="auto"/>
        <w:ind w:left="0" w:firstLine="424" w:firstLineChars="202"/>
        <w:rPr>
          <w:szCs w:val="21"/>
        </w:rPr>
      </w:pPr>
      <w:r>
        <w:rPr>
          <w:szCs w:val="21"/>
        </w:rPr>
        <w:t>取2瓶 (袋) 包装完整的试样，把一袋(瓶)试样置于预先调节至</w:t>
      </w:r>
      <w:r>
        <w:rPr>
          <w:rFonts w:cs="Arial"/>
          <w:szCs w:val="21"/>
        </w:rPr>
        <w:t>（-8±2）</w:t>
      </w:r>
      <w:r>
        <w:rPr>
          <w:rFonts w:hint="eastAsia" w:cs="Arial"/>
          <w:szCs w:val="21"/>
          <w:lang w:val="en-US" w:eastAsia="zh-CN"/>
        </w:rPr>
        <w:t xml:space="preserve"> </w:t>
      </w:r>
      <w:r>
        <w:rPr>
          <w:rFonts w:cs="Arial"/>
          <w:szCs w:val="21"/>
        </w:rPr>
        <w:t>℃</w:t>
      </w:r>
      <w:r>
        <w:rPr>
          <w:rFonts w:hint="eastAsia" w:cs="Arial"/>
          <w:szCs w:val="21"/>
        </w:rPr>
        <w:t>的冰箱内</w:t>
      </w:r>
      <w:r>
        <w:rPr>
          <w:szCs w:val="21"/>
        </w:rPr>
        <w:t>。24h后取出，恢复至室温后与另一瓶(袋)试样进行目测比较。</w:t>
      </w:r>
    </w:p>
    <w:p w14:paraId="52C2225E">
      <w:pPr>
        <w:pStyle w:val="15"/>
        <w:numPr>
          <w:ilvl w:val="2"/>
          <w:numId w:val="0"/>
        </w:numPr>
        <w:spacing w:before="120" w:after="120" w:line="288" w:lineRule="auto"/>
        <w:ind w:left="709" w:hanging="709"/>
        <w:rPr>
          <w:szCs w:val="21"/>
        </w:rPr>
      </w:pPr>
      <w:r>
        <w:rPr>
          <w:rFonts w:hint="eastAsia"/>
          <w:szCs w:val="21"/>
          <w:lang w:val="en-US" w:eastAsia="zh-CN"/>
        </w:rPr>
        <w:t>5</w:t>
      </w:r>
      <w:r>
        <w:rPr>
          <w:szCs w:val="21"/>
        </w:rPr>
        <w:t>.</w:t>
      </w:r>
      <w:r>
        <w:rPr>
          <w:rFonts w:hint="eastAsia"/>
          <w:szCs w:val="21"/>
          <w:lang w:val="en-US" w:eastAsia="zh-CN"/>
        </w:rPr>
        <w:t>2</w:t>
      </w:r>
      <w:r>
        <w:rPr>
          <w:szCs w:val="21"/>
        </w:rPr>
        <w:t>.</w:t>
      </w:r>
      <w:r>
        <w:rPr>
          <w:rFonts w:hint="eastAsia"/>
          <w:szCs w:val="21"/>
          <w:lang w:val="en-US" w:eastAsia="zh-CN"/>
        </w:rPr>
        <w:t>5</w:t>
      </w:r>
      <w:r>
        <w:rPr>
          <w:rFonts w:hint="eastAsia" w:ascii="黑体" w:hAnsi="Times New Roman" w:eastAsia="黑体" w:cs="黑体"/>
          <w:szCs w:val="21"/>
          <w:lang w:val="en-US" w:eastAsia="zh-CN" w:bidi="ar-SA"/>
        </w:rPr>
        <w:t>　</w:t>
      </w:r>
      <w:r>
        <w:rPr>
          <w:rFonts w:cs="Arial"/>
          <w:szCs w:val="21"/>
        </w:rPr>
        <w:t xml:space="preserve">酸值测定 </w:t>
      </w:r>
    </w:p>
    <w:p w14:paraId="751BABEC">
      <w:pPr>
        <w:spacing w:before="120" w:after="120" w:line="288" w:lineRule="auto"/>
        <w:ind w:firstLine="420" w:firstLineChars="200"/>
        <w:rPr>
          <w:rFonts w:ascii="宋体" w:hAnsi="宋体" w:cs="Arial"/>
          <w:szCs w:val="21"/>
        </w:rPr>
      </w:pPr>
      <w:r>
        <w:rPr>
          <w:rFonts w:ascii="宋体" w:hAnsi="宋体" w:cs="Arial"/>
          <w:szCs w:val="21"/>
          <w:shd w:val="clear" w:color="auto" w:fill="auto"/>
        </w:rPr>
        <w:t>按本</w:t>
      </w:r>
      <w:r>
        <w:rPr>
          <w:rFonts w:hint="default" w:ascii="宋体" w:hAnsi="宋体" w:cs="Arial"/>
          <w:szCs w:val="21"/>
          <w:shd w:val="clear" w:color="auto" w:fill="auto"/>
        </w:rPr>
        <w:t>文件</w:t>
      </w:r>
      <w:r>
        <w:rPr>
          <w:rFonts w:ascii="宋体" w:hAnsi="宋体" w:cs="Arial"/>
          <w:szCs w:val="21"/>
          <w:shd w:val="clear" w:color="auto" w:fill="auto"/>
        </w:rPr>
        <w:t>附录A</w:t>
      </w:r>
      <w:r>
        <w:rPr>
          <w:rFonts w:hint="default" w:ascii="宋体" w:hAnsi="宋体" w:cs="Arial"/>
          <w:szCs w:val="21"/>
          <w:shd w:val="clear" w:color="auto" w:fill="auto"/>
        </w:rPr>
        <w:t>规定的方法进行测定</w:t>
      </w:r>
      <w:r>
        <w:rPr>
          <w:rFonts w:ascii="宋体" w:hAnsi="宋体" w:cs="Arial"/>
          <w:szCs w:val="21"/>
          <w:shd w:val="clear" w:color="auto" w:fill="auto"/>
        </w:rPr>
        <w:t>。</w:t>
      </w:r>
    </w:p>
    <w:p w14:paraId="35B39835">
      <w:pPr>
        <w:pStyle w:val="15"/>
        <w:numPr>
          <w:ilvl w:val="2"/>
          <w:numId w:val="0"/>
        </w:numPr>
        <w:spacing w:before="120" w:after="120" w:line="288" w:lineRule="auto"/>
        <w:ind w:left="709" w:hanging="709"/>
        <w:rPr>
          <w:szCs w:val="21"/>
        </w:rPr>
      </w:pPr>
      <w:r>
        <w:rPr>
          <w:rFonts w:hint="eastAsia"/>
          <w:szCs w:val="21"/>
          <w:lang w:val="en-US" w:eastAsia="zh-CN"/>
        </w:rPr>
        <w:t>5</w:t>
      </w:r>
      <w:r>
        <w:rPr>
          <w:szCs w:val="21"/>
        </w:rPr>
        <w:t>.</w:t>
      </w:r>
      <w:r>
        <w:rPr>
          <w:rFonts w:hint="eastAsia"/>
          <w:szCs w:val="21"/>
          <w:lang w:val="en-US" w:eastAsia="zh-CN"/>
        </w:rPr>
        <w:t>2</w:t>
      </w:r>
      <w:r>
        <w:rPr>
          <w:szCs w:val="21"/>
        </w:rPr>
        <w:t>.</w:t>
      </w:r>
      <w:r>
        <w:rPr>
          <w:rFonts w:hint="eastAsia"/>
          <w:szCs w:val="21"/>
          <w:lang w:val="en-US" w:eastAsia="zh-CN"/>
        </w:rPr>
        <w:t>6</w:t>
      </w:r>
      <w:r>
        <w:rPr>
          <w:rFonts w:hint="eastAsia" w:ascii="黑体" w:hAnsi="Times New Roman" w:eastAsia="黑体" w:cs="黑体"/>
          <w:szCs w:val="21"/>
          <w:lang w:val="en-US" w:eastAsia="zh-CN" w:bidi="ar-SA"/>
        </w:rPr>
        <w:t>　</w:t>
      </w:r>
      <w:r>
        <w:rPr>
          <w:rFonts w:cs="Arial"/>
          <w:szCs w:val="21"/>
        </w:rPr>
        <w:t xml:space="preserve">过氧化值测定 </w:t>
      </w:r>
    </w:p>
    <w:p w14:paraId="7D005015">
      <w:pPr>
        <w:spacing w:before="120" w:after="120" w:line="288" w:lineRule="auto"/>
        <w:ind w:firstLine="420" w:firstLineChars="200"/>
        <w:rPr>
          <w:rFonts w:ascii="宋体" w:hAnsi="宋体" w:cs="Arial"/>
          <w:szCs w:val="21"/>
          <w:shd w:val="clear" w:color="auto" w:fill="auto"/>
        </w:rPr>
      </w:pPr>
      <w:r>
        <w:rPr>
          <w:rFonts w:ascii="宋体" w:hAnsi="宋体" w:cs="Arial"/>
          <w:szCs w:val="21"/>
          <w:shd w:val="clear" w:color="auto" w:fill="auto"/>
        </w:rPr>
        <w:t>按本文件附录B规定的方法进行测定。</w:t>
      </w:r>
    </w:p>
    <w:p w14:paraId="7AF2D2FC">
      <w:pPr>
        <w:pStyle w:val="15"/>
        <w:numPr>
          <w:ilvl w:val="1"/>
          <w:numId w:val="0"/>
        </w:numPr>
        <w:spacing w:before="120" w:after="120" w:line="288" w:lineRule="auto"/>
        <w:ind w:left="426" w:hanging="426"/>
        <w:rPr>
          <w:szCs w:val="21"/>
        </w:rPr>
      </w:pPr>
      <w:r>
        <w:rPr>
          <w:rFonts w:hint="eastAsia" w:cs="Arial"/>
          <w:szCs w:val="21"/>
          <w:lang w:val="en-US" w:eastAsia="zh-CN"/>
        </w:rPr>
        <w:t>5.2.7</w:t>
      </w:r>
      <w:r>
        <w:rPr>
          <w:rFonts w:hint="eastAsia" w:ascii="黑体" w:hAnsi="Times New Roman" w:eastAsia="黑体" w:cs="黑体"/>
          <w:szCs w:val="21"/>
          <w:lang w:val="en-US" w:eastAsia="zh-CN" w:bidi="ar-SA"/>
        </w:rPr>
        <w:t>　</w:t>
      </w:r>
      <w:r>
        <w:rPr>
          <w:rFonts w:hint="eastAsia" w:cs="Arial"/>
          <w:szCs w:val="21"/>
        </w:rPr>
        <w:t>有害物质及微生物指标</w:t>
      </w:r>
    </w:p>
    <w:p w14:paraId="425F967B">
      <w:pPr>
        <w:spacing w:before="120" w:after="120" w:line="288" w:lineRule="auto"/>
        <w:ind w:firstLine="420" w:firstLineChars="200"/>
        <w:rPr>
          <w:rFonts w:ascii="宋体" w:hAnsi="宋体"/>
          <w:szCs w:val="21"/>
        </w:rPr>
      </w:pPr>
      <w:r>
        <w:rPr>
          <w:rFonts w:ascii="宋体" w:hAnsi="宋体" w:cs="Arial"/>
          <w:szCs w:val="21"/>
        </w:rPr>
        <w:t xml:space="preserve">按《化妆品安全技术规范》规定的方法进行测定。 </w:t>
      </w:r>
    </w:p>
    <w:p w14:paraId="18E42E86">
      <w:pPr>
        <w:pStyle w:val="15"/>
        <w:numPr>
          <w:ilvl w:val="1"/>
          <w:numId w:val="0"/>
        </w:numPr>
        <w:spacing w:before="120" w:after="120" w:line="288" w:lineRule="auto"/>
        <w:rPr>
          <w:szCs w:val="21"/>
        </w:rPr>
      </w:pPr>
      <w:r>
        <w:rPr>
          <w:rFonts w:hint="eastAsia"/>
          <w:szCs w:val="21"/>
          <w:lang w:val="en-US" w:eastAsia="zh-CN"/>
        </w:rPr>
        <w:t>5</w:t>
      </w:r>
      <w:r>
        <w:rPr>
          <w:szCs w:val="21"/>
        </w:rPr>
        <w:t>.</w:t>
      </w:r>
      <w:r>
        <w:rPr>
          <w:rFonts w:hint="eastAsia"/>
          <w:szCs w:val="21"/>
          <w:lang w:val="en-US" w:eastAsia="zh-CN"/>
        </w:rPr>
        <w:t>3</w:t>
      </w:r>
      <w:r>
        <w:rPr>
          <w:rFonts w:hint="eastAsia" w:ascii="黑体" w:hAnsi="Times New Roman" w:eastAsia="黑体" w:cs="黑体"/>
          <w:szCs w:val="21"/>
          <w:lang w:val="en-US" w:eastAsia="zh-CN" w:bidi="ar-SA"/>
        </w:rPr>
        <w:t>　</w:t>
      </w:r>
      <w:r>
        <w:rPr>
          <w:rFonts w:cs="Arial"/>
          <w:szCs w:val="21"/>
        </w:rPr>
        <w:t xml:space="preserve">包装外观要求 </w:t>
      </w:r>
    </w:p>
    <w:p w14:paraId="0282336E">
      <w:pPr>
        <w:spacing w:before="120" w:after="120" w:line="288" w:lineRule="auto"/>
        <w:ind w:firstLine="420" w:firstLineChars="200"/>
        <w:rPr>
          <w:rFonts w:ascii="宋体" w:hAnsi="宋体"/>
          <w:szCs w:val="21"/>
        </w:rPr>
      </w:pPr>
      <w:r>
        <w:rPr>
          <w:rFonts w:ascii="宋体" w:hAnsi="宋体" w:cs="Arial"/>
          <w:szCs w:val="21"/>
        </w:rPr>
        <w:t>按 QB/T 1685</w:t>
      </w:r>
      <w:r>
        <w:rPr>
          <w:rFonts w:hint="eastAsia" w:ascii="宋体" w:hAnsi="宋体" w:cs="Arial"/>
          <w:szCs w:val="21"/>
        </w:rPr>
        <w:t>规定执行。</w:t>
      </w:r>
      <w:r>
        <w:rPr>
          <w:rFonts w:ascii="宋体" w:hAnsi="宋体" w:cs="Arial"/>
          <w:szCs w:val="21"/>
        </w:rPr>
        <w:t xml:space="preserve"> </w:t>
      </w:r>
    </w:p>
    <w:bookmarkEnd w:id="32"/>
    <w:bookmarkEnd w:id="33"/>
    <w:bookmarkEnd w:id="34"/>
    <w:bookmarkEnd w:id="35"/>
    <w:p w14:paraId="458F3293">
      <w:pPr>
        <w:pStyle w:val="16"/>
        <w:numPr>
          <w:ilvl w:val="1"/>
          <w:numId w:val="0"/>
        </w:numPr>
        <w:spacing w:before="156" w:after="156"/>
      </w:pPr>
      <w:r>
        <w:rPr>
          <w:rFonts w:hint="eastAsia"/>
        </w:rPr>
        <w:t>6　检验规则</w:t>
      </w:r>
    </w:p>
    <w:p w14:paraId="7E746A5D">
      <w:pPr>
        <w:pStyle w:val="19"/>
        <w:numPr>
          <w:ilvl w:val="0"/>
          <w:numId w:val="0"/>
        </w:numPr>
        <w:spacing w:before="78" w:beforeLines="25" w:after="78" w:afterLines="25"/>
        <w:ind w:firstLine="420" w:firstLineChars="200"/>
        <w:rPr>
          <w:rFonts w:ascii="黑体"/>
        </w:rPr>
      </w:pPr>
      <w:r>
        <w:rPr>
          <w:rFonts w:hint="eastAsia" w:ascii="宋体" w:hAnsi="宋体" w:eastAsia="宋体" w:cs="宋体"/>
        </w:rPr>
        <w:t>按GB/T 37625规定执行。</w:t>
      </w:r>
    </w:p>
    <w:p w14:paraId="7C15129E">
      <w:pPr>
        <w:pStyle w:val="16"/>
        <w:numPr>
          <w:ilvl w:val="1"/>
          <w:numId w:val="0"/>
        </w:numPr>
        <w:spacing w:before="156" w:after="156"/>
      </w:pPr>
      <w:r>
        <w:rPr>
          <w:rFonts w:hint="eastAsia"/>
        </w:rPr>
        <w:t>7　标识、包装、运输、贮存、保质期</w:t>
      </w:r>
    </w:p>
    <w:p w14:paraId="0CA0FA6F">
      <w:pPr>
        <w:pStyle w:val="19"/>
        <w:numPr>
          <w:ilvl w:val="2"/>
          <w:numId w:val="0"/>
        </w:numPr>
        <w:spacing w:before="78" w:beforeLines="25" w:after="78" w:afterLines="25"/>
      </w:pPr>
      <w:r>
        <w:rPr>
          <w:rFonts w:hint="eastAsia" w:ascii="黑体"/>
        </w:rPr>
        <w:t>7.1　</w:t>
      </w:r>
      <w:r>
        <w:rPr>
          <w:rFonts w:hint="eastAsia"/>
        </w:rPr>
        <w:t>标识</w:t>
      </w:r>
    </w:p>
    <w:p w14:paraId="0B6602BB">
      <w:pPr>
        <w:pStyle w:val="15"/>
        <w:numPr>
          <w:ilvl w:val="2"/>
          <w:numId w:val="0"/>
        </w:numPr>
        <w:spacing w:before="120" w:after="120" w:line="288" w:lineRule="auto"/>
        <w:ind w:left="709" w:hanging="709"/>
        <w:rPr>
          <w:szCs w:val="21"/>
        </w:rPr>
      </w:pPr>
      <w:r>
        <w:rPr>
          <w:rFonts w:hint="eastAsia"/>
          <w:szCs w:val="21"/>
          <w:lang w:val="en-US" w:eastAsia="zh-CN"/>
        </w:rPr>
        <w:t>7</w:t>
      </w:r>
      <w:r>
        <w:rPr>
          <w:szCs w:val="21"/>
        </w:rPr>
        <w:t>.1.1</w:t>
      </w:r>
      <w:r>
        <w:rPr>
          <w:rFonts w:hint="eastAsia" w:ascii="黑体" w:hAnsi="Times New Roman" w:eastAsia="黑体" w:cs="Times New Roman"/>
          <w:lang w:val="en-US" w:eastAsia="zh-CN" w:bidi="ar-SA"/>
        </w:rPr>
        <w:t>　</w:t>
      </w:r>
      <w:r>
        <w:rPr>
          <w:rFonts w:cs="Arial"/>
          <w:szCs w:val="21"/>
        </w:rPr>
        <w:t>应符合《化妆品标签管理办法》《化妆品安全技术规范》</w:t>
      </w:r>
      <w:r>
        <w:rPr>
          <w:rFonts w:hint="eastAsia" w:cs="Arial"/>
          <w:szCs w:val="21"/>
          <w:lang w:val="en-US" w:eastAsia="zh-CN"/>
        </w:rPr>
        <w:t>和</w:t>
      </w:r>
      <w:r>
        <w:rPr>
          <w:rFonts w:cs="Arial"/>
          <w:szCs w:val="21"/>
        </w:rPr>
        <w:t xml:space="preserve">GB 5296.3的要求。 </w:t>
      </w:r>
    </w:p>
    <w:p w14:paraId="757CA8E2">
      <w:pPr>
        <w:pStyle w:val="15"/>
        <w:numPr>
          <w:ilvl w:val="2"/>
          <w:numId w:val="0"/>
        </w:numPr>
        <w:spacing w:before="120" w:after="120" w:line="288" w:lineRule="auto"/>
        <w:ind w:left="709" w:hanging="709"/>
        <w:rPr>
          <w:szCs w:val="21"/>
        </w:rPr>
      </w:pPr>
      <w:r>
        <w:rPr>
          <w:rFonts w:hint="eastAsia"/>
          <w:szCs w:val="21"/>
          <w:lang w:val="en-US" w:eastAsia="zh-CN"/>
        </w:rPr>
        <w:t>7</w:t>
      </w:r>
      <w:r>
        <w:rPr>
          <w:szCs w:val="21"/>
        </w:rPr>
        <w:t>.1.2</w:t>
      </w:r>
      <w:r>
        <w:rPr>
          <w:rFonts w:hint="eastAsia" w:ascii="黑体" w:hAnsi="Times New Roman" w:eastAsia="黑体" w:cs="Times New Roman"/>
          <w:lang w:val="en-US" w:eastAsia="zh-CN" w:bidi="ar-SA"/>
        </w:rPr>
        <w:t>　</w:t>
      </w:r>
      <w:r>
        <w:rPr>
          <w:rFonts w:cs="Arial"/>
          <w:szCs w:val="21"/>
        </w:rPr>
        <w:t xml:space="preserve">包装储运图示标识应符合QB/T 1685、GB/T 191的要求。 </w:t>
      </w:r>
    </w:p>
    <w:p w14:paraId="12FDB222">
      <w:pPr>
        <w:pStyle w:val="15"/>
        <w:numPr>
          <w:ilvl w:val="1"/>
          <w:numId w:val="0"/>
        </w:numPr>
        <w:spacing w:before="120" w:after="120" w:line="288" w:lineRule="auto"/>
        <w:ind w:left="426" w:hanging="426"/>
        <w:rPr>
          <w:szCs w:val="21"/>
        </w:rPr>
      </w:pPr>
      <w:r>
        <w:rPr>
          <w:rFonts w:hint="eastAsia"/>
          <w:szCs w:val="21"/>
          <w:lang w:val="en-US" w:eastAsia="zh-CN"/>
        </w:rPr>
        <w:t>7</w:t>
      </w:r>
      <w:r>
        <w:rPr>
          <w:szCs w:val="21"/>
        </w:rPr>
        <w:t>.2</w:t>
      </w:r>
      <w:r>
        <w:rPr>
          <w:rFonts w:hint="eastAsia" w:ascii="黑体" w:hAnsi="Times New Roman" w:eastAsia="黑体" w:cs="Times New Roman"/>
          <w:lang w:val="en-US" w:eastAsia="zh-CN" w:bidi="ar-SA"/>
        </w:rPr>
        <w:t>　</w:t>
      </w:r>
      <w:r>
        <w:rPr>
          <w:rFonts w:cs="Arial"/>
          <w:szCs w:val="21"/>
        </w:rPr>
        <w:t xml:space="preserve">包装 </w:t>
      </w:r>
    </w:p>
    <w:p w14:paraId="3AAED8B9">
      <w:pPr>
        <w:spacing w:before="120" w:after="120" w:line="288" w:lineRule="auto"/>
        <w:ind w:firstLine="420" w:firstLineChars="200"/>
        <w:rPr>
          <w:rFonts w:ascii="宋体" w:hAnsi="宋体"/>
          <w:szCs w:val="21"/>
        </w:rPr>
      </w:pPr>
      <w:r>
        <w:rPr>
          <w:rFonts w:ascii="宋体" w:hAnsi="宋体" w:cs="Arial"/>
          <w:szCs w:val="21"/>
        </w:rPr>
        <w:t>按QB/T 1685、GB 23350的规定</w:t>
      </w:r>
      <w:r>
        <w:rPr>
          <w:rFonts w:hint="eastAsia" w:ascii="宋体" w:hAnsi="宋体" w:cs="Arial"/>
          <w:szCs w:val="21"/>
        </w:rPr>
        <w:t>执</w:t>
      </w:r>
      <w:r>
        <w:rPr>
          <w:rFonts w:ascii="宋体" w:hAnsi="宋体" w:cs="Arial"/>
          <w:szCs w:val="21"/>
        </w:rPr>
        <w:t xml:space="preserve">行。 </w:t>
      </w:r>
    </w:p>
    <w:p w14:paraId="6C31FA1E">
      <w:pPr>
        <w:pStyle w:val="15"/>
        <w:numPr>
          <w:ilvl w:val="1"/>
          <w:numId w:val="0"/>
        </w:numPr>
        <w:spacing w:before="120" w:after="120" w:line="288" w:lineRule="auto"/>
        <w:ind w:left="426" w:hanging="426"/>
        <w:rPr>
          <w:szCs w:val="21"/>
        </w:rPr>
      </w:pPr>
      <w:r>
        <w:rPr>
          <w:rFonts w:hint="eastAsia"/>
          <w:szCs w:val="21"/>
          <w:lang w:val="en-US" w:eastAsia="zh-CN"/>
        </w:rPr>
        <w:t>7</w:t>
      </w:r>
      <w:r>
        <w:rPr>
          <w:szCs w:val="21"/>
        </w:rPr>
        <w:t>.3</w:t>
      </w:r>
      <w:r>
        <w:rPr>
          <w:rFonts w:hint="eastAsia" w:ascii="黑体" w:hAnsi="Times New Roman" w:eastAsia="黑体" w:cs="Times New Roman"/>
          <w:lang w:val="en-US" w:eastAsia="zh-CN" w:bidi="ar-SA"/>
        </w:rPr>
        <w:t>　</w:t>
      </w:r>
      <w:r>
        <w:rPr>
          <w:rFonts w:cs="Arial"/>
          <w:szCs w:val="21"/>
        </w:rPr>
        <w:t xml:space="preserve">运输 </w:t>
      </w:r>
    </w:p>
    <w:p w14:paraId="77050797">
      <w:pPr>
        <w:spacing w:before="120" w:after="120" w:line="288" w:lineRule="auto"/>
        <w:ind w:firstLine="420" w:firstLineChars="200"/>
        <w:rPr>
          <w:rFonts w:ascii="宋体" w:hAnsi="宋体"/>
          <w:szCs w:val="21"/>
        </w:rPr>
      </w:pPr>
      <w:r>
        <w:rPr>
          <w:rFonts w:ascii="宋体" w:hAnsi="宋体" w:cs="Arial"/>
          <w:szCs w:val="21"/>
        </w:rPr>
        <w:t>应轻装轻卸，按箱子</w:t>
      </w:r>
      <w:r>
        <w:rPr>
          <w:rFonts w:hint="eastAsia" w:ascii="宋体" w:hAnsi="宋体" w:cs="Arial"/>
          <w:szCs w:val="21"/>
        </w:rPr>
        <w:t>图示</w:t>
      </w:r>
      <w:r>
        <w:rPr>
          <w:rFonts w:ascii="宋体" w:hAnsi="宋体" w:cs="Arial"/>
          <w:szCs w:val="21"/>
        </w:rPr>
        <w:t xml:space="preserve">标志堆放。避免剧烈震动、撞击和日晒雨淋。 </w:t>
      </w:r>
    </w:p>
    <w:p w14:paraId="36784B9A">
      <w:pPr>
        <w:pStyle w:val="15"/>
        <w:numPr>
          <w:ilvl w:val="1"/>
          <w:numId w:val="0"/>
        </w:numPr>
        <w:spacing w:before="120" w:after="120" w:line="288" w:lineRule="auto"/>
        <w:ind w:left="426" w:hanging="426"/>
        <w:rPr>
          <w:szCs w:val="21"/>
        </w:rPr>
      </w:pPr>
      <w:r>
        <w:rPr>
          <w:rFonts w:hint="eastAsia"/>
          <w:szCs w:val="21"/>
          <w:lang w:val="en-US" w:eastAsia="zh-CN"/>
        </w:rPr>
        <w:t>7</w:t>
      </w:r>
      <w:r>
        <w:rPr>
          <w:szCs w:val="21"/>
        </w:rPr>
        <w:t>.4</w:t>
      </w:r>
      <w:r>
        <w:rPr>
          <w:rFonts w:hint="eastAsia" w:ascii="黑体" w:hAnsi="Times New Roman" w:eastAsia="黑体" w:cs="Times New Roman"/>
          <w:lang w:val="en-US" w:eastAsia="zh-CN" w:bidi="ar-SA"/>
        </w:rPr>
        <w:t>　</w:t>
      </w:r>
      <w:r>
        <w:rPr>
          <w:rFonts w:cs="Arial"/>
          <w:szCs w:val="21"/>
        </w:rPr>
        <w:t xml:space="preserve">贮存 </w:t>
      </w:r>
    </w:p>
    <w:p w14:paraId="3135B677">
      <w:pPr>
        <w:spacing w:before="120" w:after="120" w:line="288" w:lineRule="auto"/>
        <w:ind w:firstLine="420" w:firstLineChars="200"/>
        <w:rPr>
          <w:rFonts w:ascii="宋体" w:hAnsi="宋体"/>
          <w:szCs w:val="21"/>
        </w:rPr>
      </w:pPr>
      <w:r>
        <w:rPr>
          <w:rFonts w:ascii="宋体" w:hAnsi="宋体" w:cs="Arial"/>
          <w:szCs w:val="21"/>
        </w:rPr>
        <w:t>应贮存在温度不高于38</w:t>
      </w:r>
      <w:r>
        <w:rPr>
          <w:rFonts w:hint="eastAsia" w:ascii="宋体" w:hAnsi="宋体" w:cs="Arial"/>
          <w:szCs w:val="21"/>
        </w:rPr>
        <w:t xml:space="preserve"> </w:t>
      </w:r>
      <w:r>
        <w:rPr>
          <w:rFonts w:ascii="宋体" w:hAnsi="宋体" w:cs="Arial"/>
          <w:szCs w:val="21"/>
        </w:rPr>
        <w:t>℃的通风干燥仓库内，不得靠近水源，火炉和暖气，贮存时应距离地面20</w:t>
      </w:r>
      <w:r>
        <w:rPr>
          <w:rFonts w:hint="eastAsia" w:ascii="宋体" w:hAnsi="宋体" w:cs="Arial"/>
          <w:szCs w:val="21"/>
        </w:rPr>
        <w:t xml:space="preserve"> </w:t>
      </w:r>
      <w:r>
        <w:rPr>
          <w:rFonts w:ascii="宋体" w:hAnsi="宋体" w:cs="Arial"/>
          <w:szCs w:val="21"/>
        </w:rPr>
        <w:t>cm，距内墙50</w:t>
      </w:r>
      <w:r>
        <w:rPr>
          <w:rFonts w:hint="eastAsia" w:ascii="宋体" w:hAnsi="宋体" w:cs="Arial"/>
          <w:szCs w:val="21"/>
        </w:rPr>
        <w:t xml:space="preserve"> </w:t>
      </w:r>
      <w:r>
        <w:rPr>
          <w:rFonts w:ascii="宋体" w:hAnsi="宋体" w:cs="Arial"/>
          <w:szCs w:val="21"/>
        </w:rPr>
        <w:t xml:space="preserve">cm，中间留有通道，按箱子图示标志堆放，并严格遵循先进先出原则。 </w:t>
      </w:r>
    </w:p>
    <w:p w14:paraId="5CC9ACEC">
      <w:pPr>
        <w:pStyle w:val="15"/>
        <w:numPr>
          <w:ilvl w:val="1"/>
          <w:numId w:val="0"/>
        </w:numPr>
        <w:spacing w:before="120" w:after="120" w:line="288" w:lineRule="auto"/>
        <w:ind w:left="426" w:hanging="426"/>
        <w:rPr>
          <w:szCs w:val="21"/>
        </w:rPr>
      </w:pPr>
      <w:r>
        <w:rPr>
          <w:rFonts w:hint="eastAsia"/>
          <w:szCs w:val="21"/>
          <w:lang w:val="en-US" w:eastAsia="zh-CN"/>
        </w:rPr>
        <w:t>7</w:t>
      </w:r>
      <w:r>
        <w:rPr>
          <w:szCs w:val="21"/>
        </w:rPr>
        <w:t>.5</w:t>
      </w:r>
      <w:r>
        <w:rPr>
          <w:rFonts w:hint="eastAsia" w:ascii="黑体" w:hAnsi="Times New Roman" w:eastAsia="黑体" w:cs="Times New Roman"/>
          <w:lang w:val="en-US" w:eastAsia="zh-CN" w:bidi="ar-SA"/>
        </w:rPr>
        <w:t>　</w:t>
      </w:r>
      <w:r>
        <w:rPr>
          <w:rFonts w:cs="Arial"/>
          <w:szCs w:val="21"/>
        </w:rPr>
        <w:t xml:space="preserve">保质期 </w:t>
      </w:r>
    </w:p>
    <w:p w14:paraId="6B771DD3">
      <w:pPr>
        <w:spacing w:before="120" w:after="120" w:line="288" w:lineRule="auto"/>
        <w:ind w:firstLine="420" w:firstLineChars="200"/>
        <w:rPr>
          <w:rFonts w:ascii="宋体" w:hAnsi="宋体" w:cs="Arial"/>
          <w:szCs w:val="21"/>
        </w:rPr>
      </w:pPr>
      <w:r>
        <w:rPr>
          <w:rFonts w:ascii="宋体" w:hAnsi="宋体" w:cs="Arial"/>
          <w:szCs w:val="21"/>
        </w:rPr>
        <w:t>在符合规定的运输和贮存条件下，产品在包装完整和未经启封的情况下，保质期按销售包装标志执行。</w:t>
      </w:r>
    </w:p>
    <w:p w14:paraId="0BF1DD84">
      <w:pPr>
        <w:pStyle w:val="14"/>
        <w:ind w:firstLine="420"/>
      </w:pPr>
    </w:p>
    <w:p w14:paraId="75C00ABF">
      <w:pPr>
        <w:pStyle w:val="14"/>
        <w:ind w:firstLine="420"/>
      </w:pPr>
    </w:p>
    <w:p w14:paraId="73871029">
      <w:pPr>
        <w:pStyle w:val="14"/>
        <w:ind w:firstLine="420"/>
      </w:pPr>
    </w:p>
    <w:p w14:paraId="1C6BE6CE">
      <w:pPr>
        <w:pStyle w:val="14"/>
        <w:ind w:firstLine="420"/>
      </w:pPr>
    </w:p>
    <w:p w14:paraId="7A7D1C0F">
      <w:pPr>
        <w:pStyle w:val="14"/>
        <w:ind w:firstLine="420"/>
      </w:pPr>
    </w:p>
    <w:p w14:paraId="51D31E27">
      <w:pPr>
        <w:pStyle w:val="14"/>
        <w:ind w:firstLine="420"/>
      </w:pPr>
    </w:p>
    <w:p w14:paraId="449CCF27">
      <w:pPr>
        <w:spacing w:before="120" w:after="120" w:line="288" w:lineRule="auto"/>
        <w:jc w:val="center"/>
        <w:rPr>
          <w:rFonts w:ascii="黑体" w:hAnsi="黑体" w:eastAsia="黑体" w:cs="黑体"/>
          <w:szCs w:val="21"/>
        </w:rPr>
      </w:pPr>
      <w:r>
        <w:rPr>
          <w:rFonts w:hint="eastAsia" w:ascii="黑体" w:hAnsi="黑体" w:eastAsia="黑体" w:cs="黑体"/>
          <w:szCs w:val="21"/>
        </w:rPr>
        <w:t>附录A</w:t>
      </w:r>
    </w:p>
    <w:p w14:paraId="1749E644">
      <w:pPr>
        <w:spacing w:before="120" w:after="120" w:line="288" w:lineRule="auto"/>
        <w:jc w:val="center"/>
        <w:rPr>
          <w:rFonts w:ascii="黑体" w:hAnsi="黑体" w:eastAsia="黑体" w:cs="黑体"/>
          <w:szCs w:val="21"/>
        </w:rPr>
      </w:pPr>
      <w:r>
        <w:rPr>
          <w:rFonts w:hint="eastAsia" w:ascii="黑体" w:hAnsi="黑体" w:eastAsia="黑体" w:cs="黑体"/>
          <w:szCs w:val="21"/>
        </w:rPr>
        <w:t>(规范性)</w:t>
      </w:r>
    </w:p>
    <w:p w14:paraId="1F6C4194">
      <w:pPr>
        <w:spacing w:before="120" w:after="120" w:line="288" w:lineRule="auto"/>
        <w:jc w:val="center"/>
        <w:rPr>
          <w:rFonts w:ascii="宋体" w:hAnsi="宋体"/>
          <w:szCs w:val="21"/>
        </w:rPr>
      </w:pPr>
      <w:r>
        <w:rPr>
          <w:rFonts w:hint="eastAsia" w:ascii="黑体" w:hAnsi="黑体" w:eastAsia="黑体" w:cs="黑体"/>
          <w:szCs w:val="21"/>
        </w:rPr>
        <w:t>酸值的检验方法</w:t>
      </w:r>
    </w:p>
    <w:p w14:paraId="4736764A">
      <w:pPr>
        <w:pStyle w:val="15"/>
        <w:spacing w:before="120" w:after="120" w:line="288" w:lineRule="auto"/>
        <w:ind w:left="0" w:firstLine="0"/>
        <w:rPr>
          <w:rFonts w:hint="eastAsia" w:ascii="黑体" w:hAnsi="黑体" w:eastAsia="黑体" w:cs="黑体"/>
          <w:szCs w:val="21"/>
        </w:rPr>
      </w:pPr>
      <w:r>
        <w:rPr>
          <w:rFonts w:hint="eastAsia" w:ascii="黑体" w:hAnsi="黑体" w:eastAsia="黑体" w:cs="黑体"/>
          <w:szCs w:val="21"/>
        </w:rPr>
        <w:t>A.1</w:t>
      </w:r>
      <w:r>
        <w:rPr>
          <w:rFonts w:hint="eastAsia" w:ascii="黑体" w:hAnsi="黑体" w:eastAsia="黑体" w:cs="黑体"/>
          <w:lang w:val="en-US" w:eastAsia="zh-CN" w:bidi="ar-SA"/>
        </w:rPr>
        <w:t>　</w:t>
      </w:r>
      <w:r>
        <w:rPr>
          <w:rFonts w:hint="eastAsia" w:ascii="黑体" w:hAnsi="黑体" w:eastAsia="黑体" w:cs="黑体"/>
          <w:szCs w:val="21"/>
        </w:rPr>
        <w:t>原理</w:t>
      </w:r>
    </w:p>
    <w:p w14:paraId="6C125CD3">
      <w:pPr>
        <w:spacing w:before="120" w:after="120" w:line="288" w:lineRule="auto"/>
        <w:ind w:firstLine="420" w:firstLineChars="200"/>
        <w:rPr>
          <w:rFonts w:ascii="宋体" w:hAnsi="宋体"/>
          <w:szCs w:val="21"/>
        </w:rPr>
      </w:pPr>
      <w:r>
        <w:rPr>
          <w:rFonts w:ascii="宋体" w:hAnsi="宋体" w:cs="Arial"/>
          <w:szCs w:val="21"/>
        </w:rPr>
        <w:t>用氢氧化钾标准溶液滴定油液精华中的游离脂肪酸。</w:t>
      </w:r>
    </w:p>
    <w:p w14:paraId="52FDE691">
      <w:pPr>
        <w:pStyle w:val="15"/>
        <w:spacing w:before="120" w:after="120" w:line="288" w:lineRule="auto"/>
        <w:ind w:left="0" w:firstLine="0"/>
        <w:rPr>
          <w:rFonts w:hint="eastAsia" w:ascii="黑体" w:hAnsi="黑体" w:eastAsia="黑体" w:cs="黑体"/>
          <w:szCs w:val="21"/>
        </w:rPr>
      </w:pPr>
      <w:r>
        <w:rPr>
          <w:rFonts w:hint="eastAsia" w:ascii="黑体" w:hAnsi="黑体" w:eastAsia="黑体" w:cs="黑体"/>
          <w:szCs w:val="21"/>
        </w:rPr>
        <w:t>A.2</w:t>
      </w:r>
      <w:r>
        <w:rPr>
          <w:rFonts w:hint="eastAsia" w:ascii="黑体" w:hAnsi="黑体" w:eastAsia="黑体" w:cs="黑体"/>
          <w:szCs w:val="21"/>
          <w:lang w:val="en-US" w:eastAsia="zh-CN" w:bidi="ar-SA"/>
        </w:rPr>
        <w:t>　</w:t>
      </w:r>
      <w:r>
        <w:rPr>
          <w:rFonts w:hint="eastAsia" w:ascii="黑体" w:hAnsi="黑体" w:eastAsia="黑体" w:cs="黑体"/>
          <w:szCs w:val="21"/>
        </w:rPr>
        <w:t>试剂和材料</w:t>
      </w:r>
    </w:p>
    <w:p w14:paraId="1E1EC37D">
      <w:pPr>
        <w:spacing w:before="120" w:after="120" w:line="288" w:lineRule="auto"/>
        <w:ind w:firstLine="420" w:firstLineChars="200"/>
        <w:rPr>
          <w:rFonts w:ascii="宋体" w:hAnsi="宋体"/>
          <w:szCs w:val="21"/>
        </w:rPr>
      </w:pPr>
      <w:r>
        <w:rPr>
          <w:rFonts w:ascii="宋体" w:hAnsi="宋体" w:cs="Arial"/>
          <w:szCs w:val="21"/>
        </w:rPr>
        <w:t>除另有规定外，试剂均为分析纯，水为蒸馏水或与其相当纯度的水。</w:t>
      </w:r>
    </w:p>
    <w:p w14:paraId="1386B84B">
      <w:pPr>
        <w:pStyle w:val="15"/>
        <w:numPr>
          <w:ilvl w:val="1"/>
          <w:numId w:val="0"/>
        </w:numPr>
        <w:spacing w:before="120" w:after="120" w:line="288" w:lineRule="auto"/>
        <w:rPr>
          <w:szCs w:val="21"/>
        </w:rPr>
      </w:pPr>
      <w:r>
        <w:rPr>
          <w:rFonts w:hint="eastAsia" w:ascii="黑体" w:hAnsi="黑体" w:eastAsia="黑体" w:cs="黑体"/>
          <w:szCs w:val="21"/>
        </w:rPr>
        <w:t>A.2.1</w:t>
      </w:r>
      <w:r>
        <w:rPr>
          <w:rFonts w:hint="eastAsia" w:ascii="黑体" w:hAnsi="Times New Roman" w:eastAsia="黑体" w:cs="Times New Roman"/>
          <w:lang w:val="en-US" w:eastAsia="zh-CN" w:bidi="ar-SA"/>
        </w:rPr>
        <w:t>　</w:t>
      </w:r>
      <w:r>
        <w:rPr>
          <w:rFonts w:cs="Arial"/>
          <w:szCs w:val="21"/>
        </w:rPr>
        <w:t>乙醚-乙醇混合液</w:t>
      </w:r>
      <w:r>
        <w:rPr>
          <w:rFonts w:hint="eastAsia" w:cs="Arial"/>
          <w:szCs w:val="21"/>
          <w:lang w:eastAsia="zh-CN"/>
        </w:rPr>
        <w:t>：</w:t>
      </w:r>
      <w:r>
        <w:rPr>
          <w:rFonts w:cs="Arial"/>
          <w:szCs w:val="21"/>
        </w:rPr>
        <w:t>按乙醚-乙醇(2+1)混合。用氢氧化钾溶液(3</w:t>
      </w:r>
      <w:r>
        <w:rPr>
          <w:rFonts w:hint="eastAsia" w:cs="Arial"/>
          <w:szCs w:val="21"/>
          <w:lang w:val="en-US" w:eastAsia="zh-CN"/>
        </w:rPr>
        <w:t xml:space="preserve"> </w:t>
      </w:r>
      <w:r>
        <w:rPr>
          <w:rFonts w:cs="Arial"/>
          <w:szCs w:val="21"/>
        </w:rPr>
        <w:t>g/</w:t>
      </w:r>
      <w:r>
        <w:rPr>
          <w:rFonts w:hint="eastAsia" w:cs="Arial"/>
          <w:szCs w:val="21"/>
          <w:lang w:val="en-US" w:eastAsia="zh-CN"/>
        </w:rPr>
        <w:t>l</w:t>
      </w:r>
      <w:r>
        <w:rPr>
          <w:rFonts w:cs="Arial"/>
          <w:szCs w:val="21"/>
        </w:rPr>
        <w:t>)中和至</w:t>
      </w:r>
      <w:r>
        <w:rPr>
          <w:rFonts w:hint="eastAsia" w:cs="Arial"/>
          <w:szCs w:val="21"/>
        </w:rPr>
        <w:t>酚酞</w:t>
      </w:r>
      <w:r>
        <w:rPr>
          <w:rFonts w:cs="Arial"/>
          <w:szCs w:val="21"/>
        </w:rPr>
        <w:t>指示液呈中性。</w:t>
      </w:r>
    </w:p>
    <w:p w14:paraId="30EADA37">
      <w:pPr>
        <w:pStyle w:val="15"/>
        <w:numPr>
          <w:ilvl w:val="1"/>
          <w:numId w:val="0"/>
        </w:numPr>
        <w:spacing w:before="120" w:after="120" w:line="288" w:lineRule="auto"/>
        <w:rPr>
          <w:szCs w:val="21"/>
        </w:rPr>
      </w:pPr>
      <w:r>
        <w:rPr>
          <w:rFonts w:hint="eastAsia" w:ascii="黑体" w:hAnsi="黑体" w:eastAsia="黑体" w:cs="黑体"/>
          <w:szCs w:val="21"/>
        </w:rPr>
        <w:t>A.2.2</w:t>
      </w:r>
      <w:r>
        <w:rPr>
          <w:rFonts w:hint="eastAsia" w:ascii="黑体" w:hAnsi="Times New Roman" w:eastAsia="黑体" w:cs="Times New Roman"/>
          <w:lang w:val="en-US" w:eastAsia="zh-CN" w:bidi="ar-SA"/>
        </w:rPr>
        <w:t>　</w:t>
      </w:r>
      <w:r>
        <w:rPr>
          <w:rFonts w:cs="Arial"/>
          <w:szCs w:val="21"/>
        </w:rPr>
        <w:t>氢氧化钾标准滴定溶液[c</w:t>
      </w:r>
      <w:r>
        <w:rPr>
          <w:rFonts w:hint="eastAsia" w:cs="Arial"/>
          <w:szCs w:val="21"/>
        </w:rPr>
        <w:t>（</w:t>
      </w:r>
      <w:r>
        <w:rPr>
          <w:rFonts w:cs="Arial"/>
          <w:szCs w:val="21"/>
        </w:rPr>
        <w:t>KOH</w:t>
      </w:r>
      <w:r>
        <w:rPr>
          <w:rFonts w:hint="eastAsia" w:cs="Arial"/>
          <w:szCs w:val="21"/>
          <w:lang w:eastAsia="zh-CN"/>
        </w:rPr>
        <w:t>）</w:t>
      </w:r>
      <w:r>
        <w:rPr>
          <w:rFonts w:hint="eastAsia" w:cs="Arial"/>
          <w:szCs w:val="21"/>
          <w:lang w:val="en-US" w:eastAsia="zh-CN"/>
        </w:rPr>
        <w:t>=</w:t>
      </w:r>
      <w:r>
        <w:rPr>
          <w:rFonts w:cs="Arial"/>
          <w:szCs w:val="21"/>
        </w:rPr>
        <w:t>0.05</w:t>
      </w:r>
      <w:r>
        <w:rPr>
          <w:rFonts w:hint="eastAsia" w:cs="Arial"/>
          <w:szCs w:val="21"/>
          <w:lang w:val="en-US" w:eastAsia="zh-CN"/>
        </w:rPr>
        <w:t xml:space="preserve"> </w:t>
      </w:r>
      <w:r>
        <w:rPr>
          <w:rFonts w:cs="Arial"/>
          <w:szCs w:val="21"/>
        </w:rPr>
        <w:t>mol/</w:t>
      </w:r>
      <w:r>
        <w:rPr>
          <w:rFonts w:hint="eastAsia" w:cs="Arial"/>
          <w:szCs w:val="21"/>
          <w:lang w:val="en-US" w:eastAsia="zh-CN"/>
        </w:rPr>
        <w:t>l</w:t>
      </w:r>
      <w:r>
        <w:rPr>
          <w:rFonts w:cs="Arial"/>
          <w:szCs w:val="21"/>
        </w:rPr>
        <w:t>]。</w:t>
      </w:r>
    </w:p>
    <w:p w14:paraId="4AE9CAC1">
      <w:pPr>
        <w:pStyle w:val="15"/>
        <w:numPr>
          <w:ilvl w:val="1"/>
          <w:numId w:val="0"/>
        </w:numPr>
        <w:spacing w:before="120" w:after="120" w:line="288" w:lineRule="auto"/>
        <w:rPr>
          <w:szCs w:val="21"/>
        </w:rPr>
      </w:pPr>
      <w:r>
        <w:rPr>
          <w:rFonts w:hint="eastAsia" w:ascii="黑体" w:hAnsi="黑体" w:eastAsia="黑体" w:cs="黑体"/>
          <w:szCs w:val="21"/>
        </w:rPr>
        <w:t>A.2.3</w:t>
      </w:r>
      <w:r>
        <w:rPr>
          <w:rFonts w:hint="eastAsia" w:ascii="黑体" w:hAnsi="Times New Roman" w:eastAsia="黑体" w:cs="Times New Roman"/>
          <w:lang w:val="en-US" w:eastAsia="zh-CN" w:bidi="ar-SA"/>
        </w:rPr>
        <w:t>　</w:t>
      </w:r>
      <w:r>
        <w:rPr>
          <w:rFonts w:cs="Arial"/>
          <w:szCs w:val="21"/>
        </w:rPr>
        <w:t>酚酞指示液</w:t>
      </w:r>
      <w:r>
        <w:rPr>
          <w:rFonts w:hint="eastAsia" w:cs="Arial"/>
          <w:szCs w:val="21"/>
          <w:lang w:eastAsia="zh-CN"/>
        </w:rPr>
        <w:t>：</w:t>
      </w:r>
      <w:r>
        <w:rPr>
          <w:rFonts w:cs="Arial"/>
          <w:szCs w:val="21"/>
        </w:rPr>
        <w:t>10</w:t>
      </w:r>
      <w:r>
        <w:rPr>
          <w:rFonts w:hint="eastAsia" w:cs="Arial"/>
          <w:szCs w:val="21"/>
          <w:lang w:val="en-US" w:eastAsia="zh-CN"/>
        </w:rPr>
        <w:t xml:space="preserve"> </w:t>
      </w:r>
      <w:r>
        <w:rPr>
          <w:rFonts w:cs="Arial"/>
          <w:szCs w:val="21"/>
        </w:rPr>
        <w:t>g/</w:t>
      </w:r>
      <w:r>
        <w:rPr>
          <w:rFonts w:hint="eastAsia" w:cs="Arial"/>
          <w:szCs w:val="21"/>
          <w:lang w:val="en-US" w:eastAsia="zh-CN"/>
        </w:rPr>
        <w:t>l</w:t>
      </w:r>
      <w:r>
        <w:rPr>
          <w:rFonts w:cs="Arial"/>
          <w:szCs w:val="21"/>
        </w:rPr>
        <w:t>乙醇溶液。</w:t>
      </w:r>
    </w:p>
    <w:p w14:paraId="4FCD767C">
      <w:pPr>
        <w:pStyle w:val="15"/>
        <w:spacing w:before="120" w:after="120" w:line="288" w:lineRule="auto"/>
        <w:ind w:left="0" w:firstLine="0"/>
        <w:rPr>
          <w:rFonts w:hint="eastAsia" w:ascii="黑体" w:hAnsi="黑体" w:eastAsia="黑体" w:cs="黑体"/>
          <w:szCs w:val="21"/>
        </w:rPr>
      </w:pPr>
      <w:r>
        <w:rPr>
          <w:rFonts w:hint="eastAsia" w:ascii="黑体" w:hAnsi="黑体" w:eastAsia="黑体" w:cs="黑体"/>
          <w:szCs w:val="21"/>
        </w:rPr>
        <w:t>A.3</w:t>
      </w:r>
      <w:r>
        <w:rPr>
          <w:rFonts w:hint="eastAsia" w:ascii="黑体" w:hAnsi="黑体" w:eastAsia="黑体" w:cs="黑体"/>
          <w:szCs w:val="21"/>
          <w:lang w:val="en-US" w:eastAsia="zh-CN" w:bidi="ar-SA"/>
        </w:rPr>
        <w:t>　</w:t>
      </w:r>
      <w:r>
        <w:rPr>
          <w:rFonts w:hint="eastAsia" w:ascii="黑体" w:hAnsi="黑体" w:eastAsia="黑体" w:cs="黑体"/>
          <w:szCs w:val="21"/>
        </w:rPr>
        <w:t>仪器</w:t>
      </w:r>
    </w:p>
    <w:p w14:paraId="6BF81DBE">
      <w:pPr>
        <w:pStyle w:val="15"/>
        <w:numPr>
          <w:ilvl w:val="1"/>
          <w:numId w:val="0"/>
        </w:numPr>
        <w:spacing w:before="120" w:after="120" w:line="288" w:lineRule="auto"/>
        <w:rPr>
          <w:szCs w:val="21"/>
        </w:rPr>
      </w:pPr>
      <w:r>
        <w:rPr>
          <w:rFonts w:hint="eastAsia" w:ascii="黑体" w:hAnsi="黑体" w:eastAsia="黑体" w:cs="黑体"/>
          <w:szCs w:val="21"/>
        </w:rPr>
        <w:t>A.3.1</w:t>
      </w:r>
      <w:r>
        <w:rPr>
          <w:rFonts w:hint="eastAsia" w:ascii="黑体" w:hAnsi="Times New Roman" w:eastAsia="黑体" w:cs="Times New Roman"/>
          <w:lang w:val="en-US" w:eastAsia="zh-CN" w:bidi="ar-SA"/>
        </w:rPr>
        <w:t>　</w:t>
      </w:r>
      <w:r>
        <w:rPr>
          <w:rFonts w:cs="Arial"/>
          <w:szCs w:val="21"/>
        </w:rPr>
        <w:t>分析天平</w:t>
      </w:r>
      <w:r>
        <w:rPr>
          <w:rFonts w:hint="eastAsia" w:cs="Arial"/>
          <w:szCs w:val="21"/>
          <w:lang w:eastAsia="zh-CN"/>
        </w:rPr>
        <w:t>：</w:t>
      </w:r>
      <w:r>
        <w:rPr>
          <w:rFonts w:cs="Arial"/>
          <w:szCs w:val="21"/>
        </w:rPr>
        <w:t>精度0.0001</w:t>
      </w:r>
      <w:r>
        <w:rPr>
          <w:rFonts w:hint="eastAsia" w:cs="Arial"/>
          <w:szCs w:val="21"/>
          <w:lang w:val="en-US" w:eastAsia="zh-CN"/>
        </w:rPr>
        <w:t xml:space="preserve"> </w:t>
      </w:r>
      <w:r>
        <w:rPr>
          <w:rFonts w:cs="Arial"/>
          <w:szCs w:val="21"/>
        </w:rPr>
        <w:t>g。</w:t>
      </w:r>
    </w:p>
    <w:p w14:paraId="269761D9">
      <w:pPr>
        <w:pStyle w:val="15"/>
        <w:numPr>
          <w:ilvl w:val="1"/>
          <w:numId w:val="0"/>
        </w:numPr>
        <w:spacing w:before="120" w:after="120" w:line="288" w:lineRule="auto"/>
        <w:rPr>
          <w:szCs w:val="21"/>
        </w:rPr>
      </w:pPr>
      <w:r>
        <w:rPr>
          <w:rFonts w:hint="eastAsia" w:ascii="黑体" w:hAnsi="黑体" w:eastAsia="黑体" w:cs="黑体"/>
          <w:szCs w:val="21"/>
        </w:rPr>
        <w:t>A.3.2</w:t>
      </w:r>
      <w:r>
        <w:rPr>
          <w:rFonts w:hint="eastAsia" w:ascii="黑体" w:hAnsi="Times New Roman" w:eastAsia="黑体" w:cs="Times New Roman"/>
          <w:lang w:val="en-US" w:eastAsia="zh-CN" w:bidi="ar-SA"/>
        </w:rPr>
        <w:t>　</w:t>
      </w:r>
      <w:r>
        <w:rPr>
          <w:rFonts w:cs="Arial"/>
          <w:szCs w:val="21"/>
        </w:rPr>
        <w:t>锥形瓶。</w:t>
      </w:r>
    </w:p>
    <w:p w14:paraId="01E40A47">
      <w:pPr>
        <w:pStyle w:val="15"/>
        <w:numPr>
          <w:ilvl w:val="1"/>
          <w:numId w:val="0"/>
        </w:numPr>
        <w:spacing w:before="120" w:after="120" w:line="288" w:lineRule="auto"/>
        <w:rPr>
          <w:szCs w:val="21"/>
          <w:lang w:eastAsia="zh-CN"/>
        </w:rPr>
      </w:pPr>
      <w:r>
        <w:rPr>
          <w:rFonts w:hint="eastAsia" w:ascii="黑体" w:hAnsi="黑体" w:eastAsia="黑体" w:cs="黑体"/>
          <w:szCs w:val="21"/>
        </w:rPr>
        <w:t>A.3.3</w:t>
      </w:r>
      <w:r>
        <w:rPr>
          <w:rFonts w:hint="eastAsia" w:ascii="黑体" w:hAnsi="Times New Roman" w:eastAsia="黑体" w:cs="Times New Roman"/>
          <w:lang w:val="en-US" w:eastAsia="zh-CN" w:bidi="ar-SA"/>
        </w:rPr>
        <w:t>　</w:t>
      </w:r>
      <w:r>
        <w:rPr>
          <w:rFonts w:hint="eastAsia" w:cs="Arial"/>
          <w:szCs w:val="21"/>
        </w:rPr>
        <w:t>分液漏斗</w:t>
      </w:r>
      <w:r>
        <w:rPr>
          <w:rFonts w:hint="eastAsia" w:cs="Arial"/>
          <w:szCs w:val="21"/>
          <w:lang w:eastAsia="zh-CN"/>
        </w:rPr>
        <w:t>。</w:t>
      </w:r>
    </w:p>
    <w:p w14:paraId="0BACB20C">
      <w:pPr>
        <w:pStyle w:val="15"/>
        <w:numPr>
          <w:ilvl w:val="1"/>
          <w:numId w:val="0"/>
        </w:numPr>
        <w:spacing w:before="120" w:after="120" w:line="288" w:lineRule="auto"/>
        <w:rPr>
          <w:szCs w:val="21"/>
        </w:rPr>
      </w:pPr>
      <w:r>
        <w:rPr>
          <w:rFonts w:hint="eastAsia" w:ascii="黑体" w:hAnsi="黑体" w:eastAsia="黑体" w:cs="黑体"/>
          <w:szCs w:val="21"/>
        </w:rPr>
        <w:t>A.3.4</w:t>
      </w:r>
      <w:r>
        <w:rPr>
          <w:rFonts w:hint="eastAsia" w:ascii="黑体" w:hAnsi="Times New Roman" w:eastAsia="黑体" w:cs="Times New Roman"/>
          <w:lang w:val="en-US" w:eastAsia="zh-CN" w:bidi="ar-SA"/>
        </w:rPr>
        <w:t>　</w:t>
      </w:r>
      <w:r>
        <w:rPr>
          <w:rFonts w:cs="Arial"/>
          <w:szCs w:val="21"/>
        </w:rPr>
        <w:t>滴定管。</w:t>
      </w:r>
    </w:p>
    <w:p w14:paraId="7B5458BF">
      <w:pPr>
        <w:pStyle w:val="15"/>
        <w:spacing w:before="120" w:after="120" w:line="288" w:lineRule="auto"/>
        <w:ind w:left="0" w:firstLine="0"/>
        <w:rPr>
          <w:rFonts w:hint="eastAsia" w:ascii="黑体" w:hAnsi="黑体" w:eastAsia="黑体" w:cs="黑体"/>
          <w:szCs w:val="21"/>
        </w:rPr>
      </w:pPr>
      <w:r>
        <w:rPr>
          <w:rFonts w:hint="eastAsia" w:ascii="黑体" w:hAnsi="黑体" w:eastAsia="黑体" w:cs="黑体"/>
          <w:szCs w:val="21"/>
        </w:rPr>
        <w:t>A.4</w:t>
      </w:r>
      <w:r>
        <w:rPr>
          <w:rFonts w:hint="eastAsia" w:ascii="黑体" w:hAnsi="黑体" w:eastAsia="黑体" w:cs="黑体"/>
          <w:szCs w:val="21"/>
          <w:lang w:val="en-US" w:eastAsia="zh-CN" w:bidi="ar-SA"/>
        </w:rPr>
        <w:t>　</w:t>
      </w:r>
      <w:r>
        <w:rPr>
          <w:rFonts w:hint="eastAsia" w:ascii="黑体" w:hAnsi="黑体" w:eastAsia="黑体" w:cs="黑体"/>
          <w:szCs w:val="21"/>
        </w:rPr>
        <w:t>分析步骤</w:t>
      </w:r>
    </w:p>
    <w:p w14:paraId="587B1733">
      <w:pPr>
        <w:pStyle w:val="15"/>
        <w:numPr>
          <w:ilvl w:val="-1"/>
          <w:numId w:val="0"/>
        </w:numPr>
        <w:spacing w:before="120" w:after="120" w:line="288" w:lineRule="auto"/>
        <w:ind w:left="0" w:firstLine="0"/>
        <w:rPr>
          <w:rFonts w:hint="eastAsia" w:ascii="黑体" w:hAnsi="黑体" w:eastAsia="黑体" w:cs="黑体"/>
          <w:szCs w:val="21"/>
          <w:lang w:eastAsia="zh-CN"/>
        </w:rPr>
      </w:pPr>
      <w:r>
        <w:rPr>
          <w:rFonts w:hint="eastAsia" w:ascii="黑体" w:hAnsi="黑体" w:eastAsia="黑体" w:cs="黑体"/>
          <w:szCs w:val="21"/>
        </w:rPr>
        <w:t>A.4.1分散</w:t>
      </w:r>
      <w:r>
        <w:rPr>
          <w:rFonts w:hint="eastAsia" w:ascii="黑体" w:hAnsi="黑体" w:eastAsia="黑体" w:cs="黑体"/>
          <w:szCs w:val="21"/>
          <w:lang w:val="en-US" w:eastAsia="zh-CN"/>
        </w:rPr>
        <w:t>相油液精华（</w:t>
      </w:r>
      <w:r>
        <w:rPr>
          <w:rFonts w:hint="eastAsia" w:ascii="黑体" w:hAnsi="黑体" w:eastAsia="黑体" w:cs="黑体"/>
          <w:bCs w:val="0"/>
          <w:szCs w:val="21"/>
        </w:rPr>
        <w:t>W/O</w:t>
      </w:r>
      <w:r>
        <w:rPr>
          <w:rFonts w:hint="eastAsia" w:ascii="黑体" w:hAnsi="黑体" w:eastAsia="黑体" w:cs="黑体"/>
          <w:bCs w:val="0"/>
          <w:szCs w:val="21"/>
          <w:lang w:eastAsia="zh-CN"/>
        </w:rPr>
        <w:t>）</w:t>
      </w:r>
    </w:p>
    <w:p w14:paraId="4B445A07">
      <w:pPr>
        <w:spacing w:before="120" w:after="120" w:line="288" w:lineRule="auto"/>
        <w:ind w:firstLine="420" w:firstLineChars="200"/>
        <w:rPr>
          <w:rFonts w:ascii="宋体" w:hAnsi="宋体" w:cs="Arial"/>
          <w:szCs w:val="21"/>
        </w:rPr>
      </w:pPr>
      <w:r>
        <w:rPr>
          <w:rFonts w:ascii="宋体" w:hAnsi="宋体" w:cs="Arial"/>
          <w:szCs w:val="21"/>
        </w:rPr>
        <w:t>称取</w:t>
      </w:r>
      <m:oMath>
        <m:sSub>
          <m:sSubPr>
            <m:ctrlPr>
              <w:rPr>
                <w:rFonts w:ascii="Cambria Math" w:hAnsi="Cambria Math"/>
                <w:i/>
              </w:rPr>
            </m:ctrlPr>
          </m:sSubPr>
          <m:e>
            <m:r>
              <m:rPr/>
              <w:rPr>
                <w:rFonts w:hint="eastAsia" w:ascii="Cambria Math" w:hAnsi="Cambria Math"/>
              </w:rPr>
              <m:t>m</m:t>
            </m:r>
            <m:ctrlPr>
              <w:rPr>
                <w:rFonts w:ascii="Cambria Math" w:hAnsi="Cambria Math"/>
                <w:i/>
              </w:rPr>
            </m:ctrlPr>
          </m:e>
          <m:sub>
            <m:r>
              <m:rPr/>
              <w:rPr>
                <w:rFonts w:ascii="Cambria Math" w:hAnsi="Cambria Math"/>
              </w:rPr>
              <m:t>0</m:t>
            </m:r>
            <m:ctrlPr>
              <w:rPr>
                <w:rFonts w:ascii="Cambria Math" w:hAnsi="Cambria Math"/>
                <w:i/>
              </w:rPr>
            </m:ctrlPr>
          </m:sub>
        </m:sSub>
      </m:oMath>
      <w:r>
        <w:rPr>
          <w:rFonts w:ascii="宋体" w:hAnsi="宋体" w:cs="Arial"/>
          <w:szCs w:val="21"/>
        </w:rPr>
        <w:t>(g</w:t>
      </w:r>
      <w:r>
        <w:rPr>
          <w:rFonts w:hint="eastAsia" w:ascii="宋体" w:hAnsi="宋体" w:cs="Arial"/>
          <w:szCs w:val="21"/>
        </w:rPr>
        <w:t>)样品</w:t>
      </w:r>
      <w:r>
        <w:rPr>
          <w:rFonts w:ascii="宋体" w:hAnsi="宋体" w:cs="Arial"/>
          <w:szCs w:val="21"/>
        </w:rPr>
        <w:t>（</w:t>
      </w:r>
      <w:r>
        <w:rPr>
          <w:rFonts w:hint="eastAsia" w:ascii="宋体" w:hAnsi="宋体" w:cs="Arial"/>
          <w:szCs w:val="21"/>
        </w:rPr>
        <w:t>3.00 g-</w:t>
      </w:r>
      <w:r>
        <w:rPr>
          <w:rFonts w:hint="eastAsia" w:ascii="宋体" w:hAnsi="宋体"/>
          <w:szCs w:val="21"/>
        </w:rPr>
        <w:t>5.00 g</w:t>
      </w:r>
      <w:r>
        <w:rPr>
          <w:rFonts w:hint="eastAsia" w:ascii="宋体" w:hAnsi="宋体" w:cs="宋体"/>
          <w:szCs w:val="21"/>
        </w:rPr>
        <w:t>，</w:t>
      </w:r>
      <w:r>
        <w:rPr>
          <w:rFonts w:hint="eastAsia" w:ascii="宋体" w:hAnsi="宋体" w:cs="Arial"/>
          <w:szCs w:val="21"/>
        </w:rPr>
        <w:t>精</w:t>
      </w:r>
      <w:r>
        <w:rPr>
          <w:rFonts w:ascii="宋体" w:hAnsi="宋体" w:cs="Arial"/>
          <w:szCs w:val="21"/>
        </w:rPr>
        <w:t>确到0.0001</w:t>
      </w:r>
      <w:r>
        <w:rPr>
          <w:rFonts w:hint="eastAsia" w:ascii="宋体" w:hAnsi="宋体" w:cs="Arial"/>
          <w:szCs w:val="21"/>
        </w:rPr>
        <w:t xml:space="preserve"> </w:t>
      </w:r>
      <w:r>
        <w:rPr>
          <w:rFonts w:ascii="宋体" w:hAnsi="宋体" w:cs="Arial"/>
          <w:szCs w:val="21"/>
        </w:rPr>
        <w:t>g）</w:t>
      </w:r>
      <w:r>
        <w:rPr>
          <w:rFonts w:hint="eastAsia" w:ascii="宋体" w:hAnsi="宋体" w:cs="Arial"/>
          <w:szCs w:val="21"/>
        </w:rPr>
        <w:t>，置</w:t>
      </w:r>
      <w:r>
        <w:rPr>
          <w:rFonts w:ascii="宋体" w:hAnsi="宋体" w:cs="Arial"/>
          <w:szCs w:val="21"/>
        </w:rPr>
        <w:t>于锥形瓶中，加入50 m</w:t>
      </w:r>
      <w:r>
        <w:rPr>
          <w:rFonts w:hint="eastAsia" w:ascii="宋体" w:hAnsi="宋体" w:cs="Arial"/>
          <w:szCs w:val="21"/>
        </w:rPr>
        <w:t>l</w:t>
      </w:r>
      <w:r>
        <w:rPr>
          <w:rFonts w:ascii="宋体" w:hAnsi="宋体" w:cs="Arial"/>
          <w:szCs w:val="21"/>
        </w:rPr>
        <w:t>中性乙醚-乙醇混合液</w:t>
      </w:r>
      <w:r>
        <w:rPr>
          <w:rFonts w:hint="eastAsia" w:ascii="宋体" w:hAnsi="宋体" w:cs="Arial"/>
          <w:szCs w:val="21"/>
        </w:rPr>
        <w:t>（A.2.1），</w:t>
      </w:r>
      <w:r>
        <w:rPr>
          <w:rFonts w:ascii="宋体" w:hAnsi="宋体" w:cs="Arial"/>
          <w:szCs w:val="21"/>
        </w:rPr>
        <w:t>振摇使油溶解。</w:t>
      </w:r>
      <w:r>
        <w:rPr>
          <w:rFonts w:hint="eastAsia" w:ascii="宋体" w:hAnsi="宋体" w:cs="Arial"/>
          <w:szCs w:val="21"/>
        </w:rPr>
        <w:t>必要时可置热水中</w:t>
      </w:r>
      <w:r>
        <w:rPr>
          <w:rFonts w:ascii="宋体" w:hAnsi="宋体" w:cs="Arial"/>
          <w:szCs w:val="21"/>
        </w:rPr>
        <w:t>，</w:t>
      </w:r>
      <w:r>
        <w:rPr>
          <w:rFonts w:hint="eastAsia" w:ascii="宋体" w:hAnsi="宋体" w:cs="Arial"/>
          <w:szCs w:val="21"/>
        </w:rPr>
        <w:t>温热促其溶解。冷至室温，</w:t>
      </w:r>
      <w:r>
        <w:rPr>
          <w:rFonts w:ascii="宋体" w:hAnsi="宋体" w:cs="Arial"/>
          <w:szCs w:val="21"/>
        </w:rPr>
        <w:t>加入酚酞指示液</w:t>
      </w:r>
      <w:r>
        <w:rPr>
          <w:rFonts w:hint="eastAsia" w:ascii="宋体" w:hAnsi="宋体" w:cs="Arial"/>
          <w:szCs w:val="21"/>
        </w:rPr>
        <w:t>（A.2.3</w:t>
      </w:r>
      <w:r>
        <w:rPr>
          <w:rFonts w:ascii="宋体" w:hAnsi="宋体" w:cs="Arial"/>
          <w:szCs w:val="21"/>
        </w:rPr>
        <w:t>）2滴</w:t>
      </w:r>
      <w:r>
        <w:rPr>
          <w:rFonts w:hint="eastAsia" w:ascii="宋体" w:hAnsi="宋体" w:cs="Arial"/>
          <w:szCs w:val="21"/>
        </w:rPr>
        <w:t>-3滴</w:t>
      </w:r>
      <w:r>
        <w:rPr>
          <w:rFonts w:ascii="宋体" w:hAnsi="宋体" w:cs="Arial"/>
          <w:szCs w:val="21"/>
        </w:rPr>
        <w:t>，以0.05 mol/</w:t>
      </w:r>
      <w:r>
        <w:rPr>
          <w:rFonts w:hint="eastAsia" w:ascii="宋体" w:hAnsi="宋体" w:cs="Arial"/>
          <w:szCs w:val="21"/>
        </w:rPr>
        <w:t>l</w:t>
      </w:r>
      <w:r>
        <w:rPr>
          <w:rFonts w:ascii="宋体" w:hAnsi="宋体" w:cs="Arial"/>
          <w:szCs w:val="21"/>
        </w:rPr>
        <w:t>氢氧化钾标准</w:t>
      </w:r>
      <w:r>
        <w:rPr>
          <w:rFonts w:hint="eastAsia" w:ascii="宋体" w:hAnsi="宋体" w:cs="Arial"/>
          <w:szCs w:val="21"/>
        </w:rPr>
        <w:t>溶</w:t>
      </w:r>
      <w:r>
        <w:rPr>
          <w:rFonts w:ascii="宋体" w:hAnsi="宋体" w:cs="Arial"/>
          <w:szCs w:val="21"/>
        </w:rPr>
        <w:t>液</w:t>
      </w:r>
      <w:r>
        <w:rPr>
          <w:rFonts w:hint="eastAsia" w:ascii="宋体" w:hAnsi="宋体" w:cs="Arial"/>
          <w:szCs w:val="21"/>
        </w:rPr>
        <w:t>（A.2.2）</w:t>
      </w:r>
      <w:r>
        <w:rPr>
          <w:rFonts w:ascii="宋体" w:hAnsi="宋体" w:cs="Arial"/>
          <w:szCs w:val="21"/>
        </w:rPr>
        <w:t>滴定，至初现微红色，且0.5min内不褪色为终点。</w:t>
      </w:r>
    </w:p>
    <w:p w14:paraId="46452718">
      <w:pPr>
        <w:pStyle w:val="15"/>
        <w:numPr>
          <w:ilvl w:val="-1"/>
          <w:numId w:val="0"/>
        </w:numPr>
        <w:spacing w:before="120" w:after="120" w:line="288" w:lineRule="auto"/>
        <w:ind w:left="0" w:firstLine="0"/>
        <w:rPr>
          <w:rFonts w:hint="eastAsia" w:ascii="黑体" w:hAnsi="黑体" w:eastAsia="黑体" w:cs="黑体"/>
          <w:szCs w:val="21"/>
          <w:lang w:val="en-US" w:eastAsia="zh-CN"/>
        </w:rPr>
      </w:pPr>
      <w:r>
        <w:rPr>
          <w:rFonts w:hint="eastAsia" w:ascii="黑体" w:hAnsi="黑体" w:eastAsia="黑体" w:cs="黑体"/>
          <w:szCs w:val="21"/>
        </w:rPr>
        <w:t>A.4.2分离</w:t>
      </w:r>
      <w:r>
        <w:rPr>
          <w:rFonts w:hint="eastAsia" w:ascii="黑体" w:hAnsi="黑体" w:eastAsia="黑体" w:cs="黑体"/>
          <w:szCs w:val="21"/>
          <w:lang w:val="en-US" w:eastAsia="zh-CN"/>
        </w:rPr>
        <w:t>相油液精华</w:t>
      </w:r>
    </w:p>
    <w:p w14:paraId="09089FC8">
      <w:pPr>
        <w:spacing w:before="120" w:after="120" w:line="288" w:lineRule="auto"/>
        <w:ind w:firstLine="420" w:firstLineChars="200"/>
        <w:rPr>
          <w:rFonts w:ascii="宋体" w:hAnsi="宋体"/>
          <w:szCs w:val="21"/>
        </w:rPr>
      </w:pPr>
      <w:r>
        <w:rPr>
          <w:rFonts w:ascii="宋体" w:hAnsi="宋体" w:cs="Arial"/>
          <w:szCs w:val="21"/>
        </w:rPr>
        <w:t>将</w:t>
      </w:r>
      <w:r>
        <w:rPr>
          <w:rFonts w:hint="eastAsia" w:ascii="宋体" w:hAnsi="宋体" w:cs="Arial"/>
          <w:szCs w:val="21"/>
        </w:rPr>
        <w:t>试样</w:t>
      </w:r>
      <w:r>
        <w:rPr>
          <w:rFonts w:ascii="宋体" w:hAnsi="宋体" w:cs="Arial"/>
          <w:szCs w:val="21"/>
        </w:rPr>
        <w:t>摇匀后称取</w:t>
      </w:r>
      <m:oMath>
        <m:sSub>
          <m:sSubPr>
            <m:ctrlPr>
              <w:rPr>
                <w:rFonts w:ascii="Cambria Math" w:hAnsi="Cambria Math"/>
                <w:i/>
              </w:rPr>
            </m:ctrlPr>
          </m:sSubPr>
          <m:e>
            <m:r>
              <m:rPr/>
              <w:rPr>
                <w:rFonts w:hint="eastAsia" w:ascii="Cambria Math" w:hAnsi="Cambria Math"/>
              </w:rPr>
              <m:t>m</m:t>
            </m:r>
            <m:ctrlPr>
              <w:rPr>
                <w:rFonts w:ascii="Cambria Math" w:hAnsi="Cambria Math"/>
                <w:i/>
              </w:rPr>
            </m:ctrlPr>
          </m:e>
          <m:sub>
            <m:r>
              <m:rPr/>
              <w:rPr>
                <w:rFonts w:ascii="Cambria Math" w:hAnsi="Cambria Math"/>
              </w:rPr>
              <m:t>0</m:t>
            </m:r>
            <m:ctrlPr>
              <w:rPr>
                <w:rFonts w:ascii="Cambria Math" w:hAnsi="Cambria Math"/>
                <w:i/>
              </w:rPr>
            </m:ctrlPr>
          </m:sub>
        </m:sSub>
      </m:oMath>
      <w:r>
        <w:rPr>
          <w:rFonts w:ascii="宋体" w:hAnsi="宋体" w:cs="Arial"/>
          <w:szCs w:val="21"/>
        </w:rPr>
        <w:t>(g)（</w:t>
      </w:r>
      <w:r>
        <w:rPr>
          <w:rFonts w:hint="eastAsia" w:ascii="宋体" w:hAnsi="宋体" w:cs="Arial"/>
          <w:szCs w:val="21"/>
        </w:rPr>
        <w:t>油相以质量比换算后为3.00 g</w:t>
      </w:r>
      <w:r>
        <w:rPr>
          <w:szCs w:val="21"/>
        </w:rPr>
        <w:t>~</w:t>
      </w:r>
      <w:r>
        <w:rPr>
          <w:rFonts w:hint="eastAsia" w:ascii="宋体" w:hAnsi="宋体"/>
          <w:szCs w:val="21"/>
        </w:rPr>
        <w:t>5.00 g，</w:t>
      </w:r>
      <w:r>
        <w:rPr>
          <w:rFonts w:ascii="宋体" w:hAnsi="宋体" w:cs="Arial"/>
          <w:szCs w:val="21"/>
        </w:rPr>
        <w:t>精确到0.0001 g）于</w:t>
      </w:r>
      <w:r>
        <w:rPr>
          <w:rFonts w:hint="eastAsia" w:ascii="宋体" w:hAnsi="宋体" w:cs="Arial"/>
          <w:szCs w:val="21"/>
        </w:rPr>
        <w:t>2</w:t>
      </w:r>
      <w:r>
        <w:rPr>
          <w:rFonts w:ascii="宋体" w:hAnsi="宋体" w:cs="Arial"/>
          <w:szCs w:val="21"/>
        </w:rPr>
        <w:t>0</w:t>
      </w:r>
      <w:r>
        <w:rPr>
          <w:rFonts w:hint="eastAsia" w:ascii="宋体" w:hAnsi="宋体" w:cs="Arial"/>
          <w:szCs w:val="21"/>
        </w:rPr>
        <w:t xml:space="preserve"> </w:t>
      </w:r>
      <w:r>
        <w:rPr>
          <w:rFonts w:ascii="宋体" w:hAnsi="宋体" w:cs="Arial"/>
          <w:szCs w:val="21"/>
        </w:rPr>
        <w:t>m</w:t>
      </w:r>
      <w:r>
        <w:rPr>
          <w:rFonts w:hint="eastAsia" w:ascii="宋体" w:hAnsi="宋体" w:cs="Arial"/>
          <w:szCs w:val="21"/>
        </w:rPr>
        <w:t>l分液漏斗</w:t>
      </w:r>
      <w:r>
        <w:rPr>
          <w:rFonts w:ascii="宋体" w:hAnsi="宋体" w:cs="Arial"/>
          <w:szCs w:val="21"/>
        </w:rPr>
        <w:t>中，静置分层后，取</w:t>
      </w:r>
      <w:r>
        <w:rPr>
          <w:rFonts w:hint="eastAsia" w:ascii="宋体" w:hAnsi="宋体" w:cs="Arial"/>
          <w:szCs w:val="21"/>
        </w:rPr>
        <w:t>油相</w:t>
      </w:r>
      <w:r>
        <w:rPr>
          <w:rFonts w:ascii="宋体" w:hAnsi="宋体" w:cs="Arial"/>
          <w:szCs w:val="21"/>
        </w:rPr>
        <w:t>液体</w:t>
      </w:r>
      <w:r>
        <w:rPr>
          <w:rFonts w:hint="eastAsia" w:ascii="宋体" w:hAnsi="宋体" w:cs="Arial"/>
          <w:szCs w:val="21"/>
        </w:rPr>
        <w:t>置</w:t>
      </w:r>
      <w:r>
        <w:rPr>
          <w:rFonts w:ascii="宋体" w:hAnsi="宋体" w:cs="Arial"/>
          <w:szCs w:val="21"/>
        </w:rPr>
        <w:t>于锥形瓶中，加入50</w:t>
      </w:r>
      <w:r>
        <w:rPr>
          <w:rFonts w:hint="eastAsia" w:ascii="宋体" w:hAnsi="宋体" w:cs="Arial"/>
          <w:szCs w:val="21"/>
        </w:rPr>
        <w:t xml:space="preserve"> </w:t>
      </w:r>
      <w:r>
        <w:rPr>
          <w:rFonts w:ascii="宋体" w:hAnsi="宋体" w:cs="Arial"/>
          <w:szCs w:val="21"/>
        </w:rPr>
        <w:t>m</w:t>
      </w:r>
      <w:r>
        <w:rPr>
          <w:rFonts w:hint="eastAsia" w:ascii="宋体" w:hAnsi="宋体" w:cs="Arial"/>
          <w:szCs w:val="21"/>
        </w:rPr>
        <w:t>l</w:t>
      </w:r>
      <w:r>
        <w:rPr>
          <w:rFonts w:ascii="宋体" w:hAnsi="宋体" w:cs="Arial"/>
          <w:szCs w:val="21"/>
        </w:rPr>
        <w:t>中性乙醚-乙醇混合液，振摇使油溶解。</w:t>
      </w:r>
      <w:r>
        <w:rPr>
          <w:rFonts w:hint="eastAsia" w:ascii="宋体" w:hAnsi="宋体" w:cs="Arial"/>
          <w:szCs w:val="21"/>
        </w:rPr>
        <w:t>必要时可置热水中</w:t>
      </w:r>
      <w:r>
        <w:rPr>
          <w:rFonts w:ascii="宋体" w:hAnsi="宋体" w:cs="Arial"/>
          <w:szCs w:val="21"/>
        </w:rPr>
        <w:t>，</w:t>
      </w:r>
      <w:r>
        <w:rPr>
          <w:rFonts w:hint="eastAsia" w:ascii="宋体" w:hAnsi="宋体" w:cs="Arial"/>
          <w:szCs w:val="21"/>
        </w:rPr>
        <w:t>温热促其溶解。</w:t>
      </w:r>
      <w:r>
        <w:rPr>
          <w:rFonts w:ascii="宋体" w:hAnsi="宋体" w:cs="Arial"/>
          <w:szCs w:val="21"/>
        </w:rPr>
        <w:t>冷至室温，加入酚酞指示液2滴，以0.05 mol/</w:t>
      </w:r>
      <w:r>
        <w:rPr>
          <w:rFonts w:hint="eastAsia" w:ascii="宋体" w:hAnsi="宋体" w:cs="Arial"/>
          <w:szCs w:val="21"/>
        </w:rPr>
        <w:t>l</w:t>
      </w:r>
      <w:r>
        <w:rPr>
          <w:rFonts w:ascii="宋体" w:hAnsi="宋体" w:cs="Arial"/>
          <w:szCs w:val="21"/>
        </w:rPr>
        <w:t>氢氧化钾标准滴定液滴定，至初现微红色，且0.5min内不褪色为终点。</w:t>
      </w:r>
    </w:p>
    <w:p w14:paraId="0F145E66">
      <w:pPr>
        <w:pStyle w:val="15"/>
        <w:spacing w:before="120" w:after="120" w:line="288" w:lineRule="auto"/>
        <w:ind w:left="0" w:firstLine="0"/>
        <w:rPr>
          <w:rFonts w:hint="eastAsia" w:ascii="黑体" w:hAnsi="黑体" w:eastAsia="黑体" w:cs="黑体"/>
          <w:szCs w:val="21"/>
        </w:rPr>
      </w:pPr>
      <w:r>
        <w:rPr>
          <w:rFonts w:hint="eastAsia" w:ascii="黑体" w:hAnsi="黑体" w:eastAsia="黑体" w:cs="黑体"/>
          <w:szCs w:val="21"/>
        </w:rPr>
        <w:t>A.</w:t>
      </w:r>
      <w:r>
        <w:rPr>
          <w:rFonts w:hint="eastAsia" w:ascii="黑体" w:hAnsi="黑体" w:eastAsia="黑体" w:cs="黑体"/>
          <w:szCs w:val="21"/>
          <w:lang w:val="en-US" w:eastAsia="zh-CN"/>
        </w:rPr>
        <w:t>5</w:t>
      </w:r>
      <w:r>
        <w:rPr>
          <w:rFonts w:hint="eastAsia" w:ascii="黑体" w:hAnsi="黑体" w:eastAsia="黑体" w:cs="黑体"/>
          <w:szCs w:val="21"/>
          <w:lang w:val="en-US" w:eastAsia="zh-CN" w:bidi="ar-SA"/>
        </w:rPr>
        <w:t>　</w:t>
      </w:r>
      <w:r>
        <w:rPr>
          <w:rFonts w:hint="eastAsia" w:ascii="黑体" w:hAnsi="黑体" w:eastAsia="黑体" w:cs="黑体"/>
          <w:szCs w:val="21"/>
        </w:rPr>
        <w:t>结果计算</w:t>
      </w:r>
    </w:p>
    <w:p w14:paraId="3E8504F9">
      <w:pPr>
        <w:spacing w:before="120" w:after="120" w:line="288" w:lineRule="auto"/>
        <w:ind w:firstLine="420" w:firstLineChars="200"/>
        <w:rPr>
          <w:rFonts w:ascii="宋体" w:hAnsi="宋体"/>
          <w:szCs w:val="21"/>
        </w:rPr>
      </w:pPr>
      <w:r>
        <w:rPr>
          <w:rFonts w:ascii="宋体" w:hAnsi="宋体" w:cs="Arial"/>
          <w:szCs w:val="21"/>
        </w:rPr>
        <w:t>酸值按公式(A.1)计算</w:t>
      </w:r>
      <w:r>
        <w:rPr>
          <w:rFonts w:hint="eastAsia" w:ascii="宋体" w:hAnsi="宋体" w:cs="Arial"/>
          <w:szCs w:val="21"/>
        </w:rPr>
        <w:t>：</w:t>
      </w:r>
    </w:p>
    <w:p w14:paraId="310A2108">
      <w:pPr>
        <w:rPr>
          <w:rFonts w:ascii="宋体" w:hAnsi="宋体"/>
        </w:rPr>
      </w:pPr>
      <m:oMathPara>
        <m:oMath>
          <m:eqArr>
            <m:eqArrPr>
              <m:maxDist m:val="1"/>
              <m:ctrlPr>
                <w:rPr>
                  <w:rFonts w:ascii="Cambria Math" w:hAnsi="Cambria Math"/>
                  <w:i/>
                </w:rPr>
              </m:ctrlPr>
            </m:eqArrPr>
            <m:e>
              <m:sSub>
                <m:sSubPr>
                  <m:ctrlPr>
                    <w:rPr>
                      <w:rFonts w:ascii="Cambria Math" w:hAnsi="Cambria Math"/>
                      <w:i/>
                    </w:rPr>
                  </m:ctrlPr>
                </m:sSubPr>
                <m:e>
                  <m:r>
                    <m:rPr/>
                    <w:rPr>
                      <w:rFonts w:ascii="Cambria Math" w:hAnsi="Cambria Math"/>
                    </w:rPr>
                    <m:t>X</m:t>
                  </m:r>
                  <m:ctrlPr>
                    <w:rPr>
                      <w:rFonts w:ascii="Cambria Math" w:hAnsi="Cambria Math"/>
                      <w:i/>
                    </w:rPr>
                  </m:ctrlPr>
                </m:e>
                <m:sub>
                  <m:r>
                    <m:rPr/>
                    <w:rPr>
                      <w:rFonts w:ascii="Cambria Math" w:hAnsi="Cambria Math"/>
                    </w:rPr>
                    <m:t>0</m:t>
                  </m:r>
                  <m:ctrlPr>
                    <w:rPr>
                      <w:rFonts w:ascii="Cambria Math" w:hAnsi="Cambria Math"/>
                      <w:i/>
                    </w:rPr>
                  </m:ctrlPr>
                </m:sub>
              </m:sSub>
              <m:r>
                <m:rPr/>
                <w:rPr>
                  <w:rFonts w:ascii="Cambria Math" w:hAnsi="Cambria Math"/>
                </w:rPr>
                <m:t>=</m:t>
              </m:r>
              <m:f>
                <m:fPr>
                  <m:ctrlPr>
                    <w:rPr>
                      <w:rFonts w:ascii="Cambria Math" w:hAnsi="Cambria Math"/>
                      <w:i/>
                    </w:rPr>
                  </m:ctrlPr>
                </m:fPr>
                <m:num>
                  <m:sSub>
                    <m:sSubPr>
                      <m:ctrlPr>
                        <w:rPr>
                          <w:rFonts w:ascii="Cambria Math" w:hAnsi="Cambria Math"/>
                          <w:i/>
                        </w:rPr>
                      </m:ctrlPr>
                    </m:sSubPr>
                    <m:e>
                      <m:r>
                        <m:rPr/>
                        <w:rPr>
                          <w:rFonts w:ascii="Cambria Math" w:hAnsi="Cambria Math"/>
                        </w:rPr>
                        <m:t>V</m:t>
                      </m:r>
                      <m:ctrlPr>
                        <w:rPr>
                          <w:rFonts w:ascii="Cambria Math" w:hAnsi="Cambria Math"/>
                          <w:i/>
                        </w:rPr>
                      </m:ctrlPr>
                    </m:e>
                    <m:sub>
                      <m:r>
                        <m:rPr/>
                        <w:rPr>
                          <w:rFonts w:ascii="Cambria Math" w:hAnsi="Cambria Math"/>
                        </w:rPr>
                        <m:t>0</m:t>
                      </m:r>
                      <m:ctrlPr>
                        <w:rPr>
                          <w:rFonts w:ascii="Cambria Math" w:hAnsi="Cambria Math"/>
                          <w:i/>
                        </w:rPr>
                      </m:ctrlPr>
                    </m:sub>
                  </m:sSub>
                  <m:r>
                    <m:rPr/>
                    <w:rPr>
                      <w:rFonts w:ascii="Cambria Math" w:hAnsi="Cambria Math"/>
                    </w:rPr>
                    <m:t>×</m:t>
                  </m:r>
                  <m:sSub>
                    <m:sSubPr>
                      <m:ctrlPr>
                        <w:rPr>
                          <w:rFonts w:ascii="Cambria Math" w:hAnsi="Cambria Math"/>
                          <w:i/>
                        </w:rPr>
                      </m:ctrlPr>
                    </m:sSubPr>
                    <m:e>
                      <m:r>
                        <m:rPr/>
                        <w:rPr>
                          <w:rFonts w:hint="eastAsia" w:ascii="Cambria Math" w:hAnsi="Cambria Math"/>
                        </w:rPr>
                        <m:t>c</m:t>
                      </m:r>
                      <m:ctrlPr>
                        <w:rPr>
                          <w:rFonts w:ascii="Cambria Math" w:hAnsi="Cambria Math"/>
                          <w:i/>
                        </w:rPr>
                      </m:ctrlPr>
                    </m:e>
                    <m:sub>
                      <m:r>
                        <m:rPr/>
                        <w:rPr>
                          <w:rFonts w:ascii="Cambria Math" w:hAnsi="Cambria Math"/>
                        </w:rPr>
                        <m:t>0</m:t>
                      </m:r>
                      <m:ctrlPr>
                        <w:rPr>
                          <w:rFonts w:ascii="Cambria Math" w:hAnsi="Cambria Math"/>
                          <w:i/>
                        </w:rPr>
                      </m:ctrlPr>
                    </m:sub>
                  </m:sSub>
                  <m:r>
                    <m:rPr/>
                    <w:rPr>
                      <w:rFonts w:ascii="Cambria Math" w:hAnsi="Cambria Math"/>
                    </w:rPr>
                    <m:t>×56.1</m:t>
                  </m:r>
                  <m:ctrlPr>
                    <w:rPr>
                      <w:rFonts w:ascii="Cambria Math" w:hAnsi="Cambria Math"/>
                      <w:i/>
                    </w:rPr>
                  </m:ctrlPr>
                </m:num>
                <m:den>
                  <m:sSub>
                    <m:sSubPr>
                      <m:ctrlPr>
                        <w:rPr>
                          <w:rFonts w:ascii="Cambria Math" w:hAnsi="Cambria Math"/>
                          <w:i/>
                        </w:rPr>
                      </m:ctrlPr>
                    </m:sSubPr>
                    <m:e>
                      <m:r>
                        <m:rPr/>
                        <w:rPr>
                          <w:rFonts w:hint="eastAsia" w:ascii="Cambria Math" w:hAnsi="Cambria Math"/>
                        </w:rPr>
                        <m:t>m</m:t>
                      </m:r>
                      <m:ctrlPr>
                        <w:rPr>
                          <w:rFonts w:ascii="Cambria Math" w:hAnsi="Cambria Math"/>
                          <w:i/>
                        </w:rPr>
                      </m:ctrlPr>
                    </m:e>
                    <m:sub>
                      <m:r>
                        <m:rPr/>
                        <w:rPr>
                          <w:rFonts w:ascii="Cambria Math" w:hAnsi="Cambria Math"/>
                        </w:rPr>
                        <m:t>0</m:t>
                      </m:r>
                      <m:ctrlPr>
                        <w:rPr>
                          <w:rFonts w:ascii="Cambria Math" w:hAnsi="Cambria Math"/>
                          <w:i/>
                        </w:rPr>
                      </m:ctrlPr>
                    </m:sub>
                  </m:sSub>
                  <m:ctrlPr>
                    <w:rPr>
                      <w:rFonts w:ascii="Cambria Math" w:hAnsi="Cambria Math"/>
                      <w:i/>
                    </w:rPr>
                  </m:ctrlPr>
                </m:den>
              </m:f>
              <m:r>
                <m:rPr/>
                <w:rPr>
                  <w:rFonts w:ascii="Cambria Math" w:hAnsi="Cambria Math"/>
                </w:rPr>
                <m:t>#</m:t>
              </m:r>
              <m:d>
                <m:dPr>
                  <m:ctrlPr>
                    <w:rPr>
                      <w:rFonts w:ascii="Cambria Math" w:hAnsi="Cambria Math"/>
                      <w:i/>
                    </w:rPr>
                  </m:ctrlPr>
                </m:dPr>
                <m:e>
                  <m:r>
                    <m:rPr/>
                    <w:rPr>
                      <w:rFonts w:ascii="Cambria Math" w:hAnsi="Cambria Math"/>
                    </w:rPr>
                    <m:t>A.1</m:t>
                  </m:r>
                  <m:ctrlPr>
                    <w:rPr>
                      <w:rFonts w:ascii="Cambria Math" w:hAnsi="Cambria Math"/>
                      <w:i/>
                    </w:rPr>
                  </m:ctrlPr>
                </m:e>
              </m:d>
              <m:ctrlPr>
                <w:rPr>
                  <w:rFonts w:ascii="Cambria Math" w:hAnsi="Cambria Math"/>
                  <w:i/>
                </w:rPr>
              </m:ctrlPr>
            </m:e>
          </m:eqArr>
        </m:oMath>
      </m:oMathPara>
    </w:p>
    <w:p w14:paraId="495007D6">
      <w:pPr>
        <w:spacing w:before="120" w:after="120" w:line="288" w:lineRule="auto"/>
        <w:ind w:firstLine="420" w:firstLineChars="200"/>
        <w:rPr>
          <w:rFonts w:ascii="宋体" w:hAnsi="宋体" w:cs="Arial"/>
          <w:szCs w:val="21"/>
        </w:rPr>
      </w:pPr>
    </w:p>
    <w:p w14:paraId="4D35E55F">
      <w:pPr>
        <w:spacing w:before="120" w:after="120" w:line="288" w:lineRule="auto"/>
        <w:ind w:firstLine="420" w:firstLineChars="200"/>
        <w:rPr>
          <w:rFonts w:ascii="宋体" w:hAnsi="宋体" w:cs="Arial"/>
          <w:szCs w:val="21"/>
        </w:rPr>
      </w:pPr>
      <w:r>
        <w:rPr>
          <w:rFonts w:ascii="宋体" w:hAnsi="宋体" w:cs="Arial"/>
          <w:szCs w:val="21"/>
        </w:rPr>
        <w:t>式中：</w:t>
      </w:r>
    </w:p>
    <w:p w14:paraId="3BE535CC">
      <w:pPr>
        <w:spacing w:before="120" w:after="120" w:line="288" w:lineRule="auto"/>
        <w:ind w:firstLine="420" w:firstLineChars="200"/>
        <w:rPr>
          <w:rFonts w:ascii="宋体" w:hAnsi="宋体"/>
          <w:szCs w:val="21"/>
        </w:rPr>
      </w:pPr>
      <m:oMath>
        <m:sSub>
          <m:sSubPr>
            <m:ctrlPr>
              <w:rPr>
                <w:rFonts w:ascii="Cambria Math" w:hAnsi="Cambria Math"/>
                <w:i/>
              </w:rPr>
            </m:ctrlPr>
          </m:sSubPr>
          <m:e>
            <m:r>
              <m:rPr/>
              <w:rPr>
                <w:rFonts w:ascii="Cambria Math" w:hAnsi="Cambria Math"/>
              </w:rPr>
              <m:t>X</m:t>
            </m:r>
            <m:ctrlPr>
              <w:rPr>
                <w:rFonts w:ascii="Cambria Math" w:hAnsi="Cambria Math"/>
                <w:i/>
              </w:rPr>
            </m:ctrlPr>
          </m:e>
          <m:sub>
            <m:r>
              <m:rPr/>
              <w:rPr>
                <w:rFonts w:ascii="Cambria Math" w:hAnsi="Cambria Math"/>
              </w:rPr>
              <m:t>0</m:t>
            </m:r>
            <m:ctrlPr>
              <w:rPr>
                <w:rFonts w:ascii="Cambria Math" w:hAnsi="Cambria Math"/>
                <w:i/>
              </w:rPr>
            </m:ctrlPr>
          </m:sub>
        </m:sSub>
      </m:oMath>
      <w:r>
        <w:rPr>
          <w:rFonts w:hint="eastAsia" w:ascii="宋体" w:hAnsi="宋体" w:cs="Arial"/>
        </w:rPr>
        <w:t>——</w:t>
      </w:r>
      <w:r>
        <w:rPr>
          <w:rFonts w:hint="eastAsia" w:ascii="宋体" w:hAnsi="宋体" w:cs="Arial"/>
          <w:szCs w:val="21"/>
        </w:rPr>
        <w:t>样品</w:t>
      </w:r>
      <w:r>
        <w:rPr>
          <w:rFonts w:ascii="宋体" w:hAnsi="宋体" w:cs="Arial"/>
          <w:szCs w:val="21"/>
        </w:rPr>
        <w:t xml:space="preserve">的酸值，mgKOH/g ；       </w:t>
      </w:r>
    </w:p>
    <w:p w14:paraId="20009888">
      <w:pPr>
        <w:spacing w:before="120" w:after="120" w:line="288" w:lineRule="auto"/>
        <w:ind w:firstLine="420" w:firstLineChars="200"/>
        <w:rPr>
          <w:rFonts w:ascii="宋体" w:hAnsi="宋体"/>
          <w:szCs w:val="21"/>
        </w:rPr>
      </w:pPr>
      <m:oMath>
        <m:sSub>
          <m:sSubPr>
            <m:ctrlPr>
              <w:rPr>
                <w:rFonts w:ascii="Cambria Math" w:hAnsi="Cambria Math"/>
                <w:i/>
              </w:rPr>
            </m:ctrlPr>
          </m:sSubPr>
          <m:e>
            <m:r>
              <m:rPr/>
              <w:rPr>
                <w:rFonts w:ascii="Cambria Math" w:hAnsi="Cambria Math"/>
              </w:rPr>
              <m:t>V</m:t>
            </m:r>
            <m:ctrlPr>
              <w:rPr>
                <w:rFonts w:ascii="Cambria Math" w:hAnsi="Cambria Math"/>
                <w:i/>
              </w:rPr>
            </m:ctrlPr>
          </m:e>
          <m:sub>
            <m:r>
              <m:rPr/>
              <w:rPr>
                <w:rFonts w:ascii="Cambria Math" w:hAnsi="Cambria Math"/>
              </w:rPr>
              <m:t>0</m:t>
            </m:r>
            <m:ctrlPr>
              <w:rPr>
                <w:rFonts w:ascii="Cambria Math" w:hAnsi="Cambria Math"/>
                <w:i/>
              </w:rPr>
            </m:ctrlPr>
          </m:sub>
        </m:sSub>
      </m:oMath>
      <w:r>
        <w:rPr>
          <w:rFonts w:hint="eastAsia" w:ascii="宋体" w:hAnsi="宋体" w:cs="Arial"/>
        </w:rPr>
        <w:t>——</w:t>
      </w:r>
      <w:r>
        <w:rPr>
          <w:rFonts w:ascii="宋体" w:hAnsi="宋体" w:cs="Arial"/>
          <w:szCs w:val="21"/>
        </w:rPr>
        <w:t>消耗氢氧化钾标准滴定溶液的体积，</w:t>
      </w:r>
      <w:r>
        <w:rPr>
          <w:rFonts w:hint="eastAsia" w:ascii="宋体" w:hAnsi="宋体" w:cs="Arial"/>
          <w:szCs w:val="21"/>
        </w:rPr>
        <w:t>单位为毫升</w:t>
      </w:r>
      <w:r>
        <w:rPr>
          <w:rFonts w:ascii="宋体" w:hAnsi="宋体" w:cs="Arial"/>
          <w:szCs w:val="21"/>
        </w:rPr>
        <w:t>（m</w:t>
      </w:r>
      <w:r>
        <w:rPr>
          <w:rFonts w:hint="eastAsia" w:ascii="宋体" w:hAnsi="宋体" w:cs="Arial"/>
          <w:szCs w:val="21"/>
        </w:rPr>
        <w:t>l</w:t>
      </w:r>
      <w:r>
        <w:rPr>
          <w:rFonts w:ascii="宋体" w:hAnsi="宋体" w:cs="Arial"/>
          <w:szCs w:val="21"/>
        </w:rPr>
        <w:t>）；</w:t>
      </w:r>
    </w:p>
    <w:p w14:paraId="5FB9D70E">
      <w:pPr>
        <w:spacing w:before="120" w:after="120" w:line="288" w:lineRule="auto"/>
        <w:ind w:firstLine="420" w:firstLineChars="200"/>
        <w:rPr>
          <w:rFonts w:ascii="宋体" w:hAnsi="宋体"/>
          <w:szCs w:val="21"/>
        </w:rPr>
      </w:pPr>
      <m:oMath>
        <m:sSub>
          <m:sSubPr>
            <m:ctrlPr>
              <w:rPr>
                <w:rFonts w:ascii="Cambria Math" w:hAnsi="Cambria Math"/>
                <w:i/>
              </w:rPr>
            </m:ctrlPr>
          </m:sSubPr>
          <m:e>
            <m:r>
              <m:rPr/>
              <w:rPr>
                <w:rFonts w:hint="eastAsia" w:ascii="Cambria Math" w:hAnsi="Cambria Math"/>
              </w:rPr>
              <m:t>c</m:t>
            </m:r>
            <m:ctrlPr>
              <w:rPr>
                <w:rFonts w:ascii="Cambria Math" w:hAnsi="Cambria Math"/>
                <w:i/>
              </w:rPr>
            </m:ctrlPr>
          </m:e>
          <m:sub>
            <m:r>
              <m:rPr/>
              <w:rPr>
                <w:rFonts w:ascii="Cambria Math" w:hAnsi="Cambria Math"/>
              </w:rPr>
              <m:t>0</m:t>
            </m:r>
            <m:ctrlPr>
              <w:rPr>
                <w:rFonts w:ascii="Cambria Math" w:hAnsi="Cambria Math"/>
                <w:i/>
              </w:rPr>
            </m:ctrlPr>
          </m:sub>
        </m:sSub>
      </m:oMath>
      <w:r>
        <w:rPr>
          <w:rFonts w:hint="eastAsia" w:ascii="宋体" w:hAnsi="宋体" w:cs="Arial"/>
          <w:szCs w:val="21"/>
        </w:rPr>
        <w:t>——</w:t>
      </w:r>
      <w:r>
        <w:rPr>
          <w:rFonts w:ascii="宋体" w:hAnsi="宋体" w:cs="Arial"/>
          <w:szCs w:val="21"/>
        </w:rPr>
        <w:t>氢氧化钾标准滴定溶液的浓度，</w:t>
      </w:r>
      <w:r>
        <w:rPr>
          <w:rFonts w:hint="eastAsia" w:ascii="宋体" w:hAnsi="宋体" w:cs="Arial"/>
          <w:szCs w:val="21"/>
        </w:rPr>
        <w:t>单位为摩尔每升（</w:t>
      </w:r>
      <w:r>
        <w:rPr>
          <w:rFonts w:ascii="宋体" w:hAnsi="宋体" w:cs="Arial"/>
          <w:szCs w:val="21"/>
        </w:rPr>
        <w:t>mol/</w:t>
      </w:r>
      <w:r>
        <w:rPr>
          <w:rFonts w:hint="eastAsia" w:ascii="宋体" w:hAnsi="宋体" w:cs="Arial"/>
          <w:szCs w:val="21"/>
        </w:rPr>
        <w:t>l</w:t>
      </w:r>
      <w:r>
        <w:rPr>
          <w:rFonts w:ascii="宋体" w:hAnsi="宋体" w:cs="Arial"/>
          <w:szCs w:val="21"/>
        </w:rPr>
        <w:t>）；</w:t>
      </w:r>
    </w:p>
    <w:p w14:paraId="015CFFBC">
      <w:pPr>
        <w:spacing w:before="120" w:after="120" w:line="288" w:lineRule="auto"/>
        <w:ind w:firstLine="420" w:firstLineChars="200"/>
        <w:rPr>
          <w:rFonts w:ascii="宋体" w:hAnsi="宋体"/>
          <w:szCs w:val="21"/>
        </w:rPr>
      </w:pPr>
      <m:oMath>
        <m:sSub>
          <m:sSubPr>
            <m:ctrlPr>
              <w:rPr>
                <w:rFonts w:ascii="Cambria Math" w:hAnsi="Cambria Math"/>
                <w:i/>
              </w:rPr>
            </m:ctrlPr>
          </m:sSubPr>
          <m:e>
            <m:r>
              <m:rPr/>
              <w:rPr>
                <w:rFonts w:hint="eastAsia" w:ascii="Cambria Math" w:hAnsi="Cambria Math"/>
              </w:rPr>
              <m:t>m</m:t>
            </m:r>
            <m:ctrlPr>
              <w:rPr>
                <w:rFonts w:ascii="Cambria Math" w:hAnsi="Cambria Math"/>
                <w:i/>
              </w:rPr>
            </m:ctrlPr>
          </m:e>
          <m:sub>
            <m:r>
              <m:rPr/>
              <w:rPr>
                <w:rFonts w:ascii="Cambria Math" w:hAnsi="Cambria Math"/>
              </w:rPr>
              <m:t>0</m:t>
            </m:r>
            <m:ctrlPr>
              <w:rPr>
                <w:rFonts w:ascii="Cambria Math" w:hAnsi="Cambria Math"/>
                <w:i/>
              </w:rPr>
            </m:ctrlPr>
          </m:sub>
        </m:sSub>
      </m:oMath>
      <w:r>
        <w:rPr>
          <w:rFonts w:hint="eastAsia" w:ascii="宋体" w:hAnsi="宋体" w:cs="Arial"/>
        </w:rPr>
        <w:t>——</w:t>
      </w:r>
      <w:r>
        <w:rPr>
          <w:rFonts w:hint="eastAsia" w:ascii="宋体" w:hAnsi="宋体" w:cs="Arial"/>
          <w:szCs w:val="21"/>
        </w:rPr>
        <w:t>样品</w:t>
      </w:r>
      <w:r>
        <w:rPr>
          <w:rFonts w:ascii="宋体" w:hAnsi="宋体" w:cs="Arial"/>
          <w:szCs w:val="21"/>
        </w:rPr>
        <w:t>质量，</w:t>
      </w:r>
      <w:r>
        <w:rPr>
          <w:rFonts w:hint="eastAsia" w:ascii="宋体" w:hAnsi="宋体" w:cs="Arial"/>
          <w:szCs w:val="21"/>
        </w:rPr>
        <w:t>单位为克（</w:t>
      </w:r>
      <w:r>
        <w:rPr>
          <w:rFonts w:ascii="宋体" w:hAnsi="宋体" w:cs="Arial"/>
          <w:szCs w:val="21"/>
        </w:rPr>
        <w:t>g）</w:t>
      </w:r>
      <w:r>
        <w:rPr>
          <w:rFonts w:hint="eastAsia" w:ascii="宋体" w:hAnsi="宋体" w:cs="Arial"/>
          <w:szCs w:val="21"/>
        </w:rPr>
        <w:t>；</w:t>
      </w:r>
    </w:p>
    <w:p w14:paraId="1F7D4C4C">
      <w:pPr>
        <w:spacing w:before="120" w:after="120" w:line="288" w:lineRule="auto"/>
        <w:ind w:firstLine="420" w:firstLineChars="200"/>
        <w:rPr>
          <w:rFonts w:ascii="宋体" w:hAnsi="宋体"/>
          <w:szCs w:val="21"/>
        </w:rPr>
      </w:pPr>
      <w:r>
        <w:rPr>
          <w:rFonts w:ascii="宋体" w:hAnsi="宋体" w:cs="Arial"/>
          <w:szCs w:val="21"/>
        </w:rPr>
        <w:t>56.1—氢氧化钾的相对分子质量。</w:t>
      </w:r>
    </w:p>
    <w:p w14:paraId="53B4E9D3">
      <w:pPr>
        <w:spacing w:before="120" w:after="120" w:line="288" w:lineRule="auto"/>
        <w:ind w:firstLine="420" w:firstLineChars="200"/>
        <w:rPr>
          <w:rFonts w:ascii="宋体" w:hAnsi="宋体"/>
          <w:szCs w:val="21"/>
        </w:rPr>
      </w:pPr>
      <w:r>
        <w:rPr>
          <w:rFonts w:ascii="宋体" w:hAnsi="宋体" w:cs="Arial"/>
          <w:szCs w:val="21"/>
        </w:rPr>
        <w:t>平行试验结果允许差不超过0</w:t>
      </w:r>
      <w:r>
        <w:rPr>
          <w:rFonts w:hint="eastAsia" w:ascii="宋体" w:hAnsi="宋体" w:cs="Arial"/>
          <w:szCs w:val="21"/>
        </w:rPr>
        <w:t>.</w:t>
      </w:r>
      <w:r>
        <w:rPr>
          <w:rFonts w:ascii="宋体" w:hAnsi="宋体" w:cs="Arial"/>
          <w:szCs w:val="21"/>
        </w:rPr>
        <w:t>2</w:t>
      </w:r>
      <w:r>
        <w:rPr>
          <w:rFonts w:hint="eastAsia" w:ascii="宋体" w:hAnsi="宋体" w:cs="Arial"/>
          <w:szCs w:val="21"/>
        </w:rPr>
        <w:t xml:space="preserve"> </w:t>
      </w:r>
      <w:r>
        <w:rPr>
          <w:rFonts w:ascii="宋体" w:hAnsi="宋体" w:cs="Arial"/>
          <w:szCs w:val="21"/>
        </w:rPr>
        <w:t>mgKOH/g。取两次平行测定的算术平均值为试验结果，有效位数保留至小数点后一位</w:t>
      </w:r>
      <w:r>
        <w:rPr>
          <w:rFonts w:hint="eastAsia" w:ascii="宋体" w:hAnsi="宋体" w:cs="Arial"/>
          <w:szCs w:val="21"/>
        </w:rPr>
        <w:t>。</w:t>
      </w:r>
    </w:p>
    <w:p w14:paraId="1351E827">
      <w:pPr>
        <w:widowControl/>
      </w:pPr>
      <w:r>
        <w:br w:type="page"/>
      </w:r>
    </w:p>
    <w:p w14:paraId="732F5190">
      <w:pPr>
        <w:spacing w:before="120" w:after="120" w:line="288" w:lineRule="auto"/>
        <w:jc w:val="center"/>
        <w:rPr>
          <w:rFonts w:ascii="黑体" w:hAnsi="黑体" w:eastAsia="黑体" w:cs="黑体"/>
          <w:szCs w:val="21"/>
        </w:rPr>
      </w:pPr>
      <w:r>
        <w:rPr>
          <w:rFonts w:hint="eastAsia" w:ascii="黑体" w:hAnsi="黑体" w:eastAsia="黑体" w:cs="黑体"/>
          <w:szCs w:val="21"/>
        </w:rPr>
        <w:t>附录B</w:t>
      </w:r>
    </w:p>
    <w:p w14:paraId="0B6AFBDB">
      <w:pPr>
        <w:spacing w:before="120" w:after="120" w:line="288" w:lineRule="auto"/>
        <w:jc w:val="center"/>
        <w:rPr>
          <w:rFonts w:ascii="黑体" w:hAnsi="黑体" w:eastAsia="黑体" w:cs="黑体"/>
          <w:szCs w:val="21"/>
        </w:rPr>
      </w:pPr>
      <w:r>
        <w:rPr>
          <w:rFonts w:hint="eastAsia" w:ascii="黑体" w:hAnsi="黑体" w:eastAsia="黑体" w:cs="黑体"/>
          <w:szCs w:val="21"/>
        </w:rPr>
        <w:t>(规范性)</w:t>
      </w:r>
    </w:p>
    <w:p w14:paraId="6F7CF844">
      <w:pPr>
        <w:spacing w:before="120" w:after="120" w:line="288" w:lineRule="auto"/>
        <w:jc w:val="center"/>
        <w:rPr>
          <w:rFonts w:ascii="黑体" w:hAnsi="黑体" w:eastAsia="黑体" w:cs="黑体"/>
          <w:szCs w:val="21"/>
        </w:rPr>
      </w:pPr>
      <w:r>
        <w:rPr>
          <w:rFonts w:hint="eastAsia" w:ascii="黑体" w:hAnsi="黑体" w:eastAsia="黑体" w:cs="黑体"/>
          <w:szCs w:val="21"/>
        </w:rPr>
        <w:t>过氧化值的检验方法</w:t>
      </w:r>
    </w:p>
    <w:p w14:paraId="25669401">
      <w:pPr>
        <w:pStyle w:val="15"/>
        <w:spacing w:before="120" w:after="120" w:line="288" w:lineRule="auto"/>
        <w:ind w:left="0" w:firstLine="0"/>
        <w:rPr>
          <w:rFonts w:hint="eastAsia" w:ascii="黑体" w:hAnsi="黑体" w:eastAsia="黑体" w:cs="黑体"/>
          <w:szCs w:val="21"/>
        </w:rPr>
      </w:pPr>
      <w:r>
        <w:rPr>
          <w:rFonts w:hint="eastAsia" w:ascii="黑体" w:hAnsi="黑体" w:eastAsia="黑体" w:cs="黑体"/>
          <w:szCs w:val="21"/>
        </w:rPr>
        <w:t>B.1</w:t>
      </w:r>
      <w:r>
        <w:rPr>
          <w:rFonts w:hint="eastAsia" w:ascii="黑体" w:hAnsi="黑体" w:eastAsia="黑体" w:cs="黑体"/>
          <w:szCs w:val="21"/>
          <w:lang w:val="en-US" w:eastAsia="zh-CN" w:bidi="ar-SA"/>
        </w:rPr>
        <w:t>　</w:t>
      </w:r>
      <w:r>
        <w:rPr>
          <w:rFonts w:hint="eastAsia" w:ascii="黑体" w:hAnsi="黑体" w:eastAsia="黑体" w:cs="黑体"/>
          <w:szCs w:val="21"/>
        </w:rPr>
        <w:t>原理</w:t>
      </w:r>
    </w:p>
    <w:p w14:paraId="694A75B5">
      <w:pPr>
        <w:spacing w:before="120" w:after="120" w:line="288" w:lineRule="auto"/>
        <w:ind w:firstLine="420" w:firstLineChars="200"/>
        <w:rPr>
          <w:rFonts w:ascii="宋体" w:hAnsi="宋体"/>
          <w:szCs w:val="21"/>
        </w:rPr>
      </w:pPr>
      <w:r>
        <w:rPr>
          <w:rFonts w:ascii="宋体" w:hAnsi="宋体" w:cs="Arial"/>
          <w:szCs w:val="21"/>
        </w:rPr>
        <w:t>油液精华氧化过程中产生过氧化物，与碘化钾作用，生成游离碘，以硫代硫酸钠溶液滴定，计算含量。</w:t>
      </w:r>
    </w:p>
    <w:p w14:paraId="5A238F77">
      <w:pPr>
        <w:pStyle w:val="15"/>
        <w:spacing w:before="120" w:after="120" w:line="288" w:lineRule="auto"/>
        <w:ind w:left="0" w:firstLine="0"/>
        <w:rPr>
          <w:rFonts w:hint="eastAsia" w:ascii="黑体" w:hAnsi="黑体" w:eastAsia="黑体" w:cs="黑体"/>
          <w:szCs w:val="21"/>
        </w:rPr>
      </w:pPr>
      <w:r>
        <w:rPr>
          <w:rFonts w:hint="eastAsia" w:ascii="黑体" w:hAnsi="黑体" w:eastAsia="黑体" w:cs="黑体"/>
          <w:szCs w:val="21"/>
        </w:rPr>
        <w:t>B.2</w:t>
      </w:r>
      <w:r>
        <w:rPr>
          <w:rFonts w:hint="eastAsia" w:ascii="黑体" w:hAnsi="黑体" w:eastAsia="黑体" w:cs="黑体"/>
          <w:szCs w:val="21"/>
          <w:lang w:val="en-US" w:eastAsia="zh-CN" w:bidi="ar-SA"/>
        </w:rPr>
        <w:t>　</w:t>
      </w:r>
      <w:r>
        <w:rPr>
          <w:rFonts w:hint="eastAsia" w:ascii="黑体" w:hAnsi="黑体" w:eastAsia="黑体" w:cs="黑体"/>
          <w:szCs w:val="21"/>
        </w:rPr>
        <w:t>试剂和材料</w:t>
      </w:r>
    </w:p>
    <w:p w14:paraId="5D0BDC62">
      <w:pPr>
        <w:spacing w:before="120" w:after="120" w:line="288" w:lineRule="auto"/>
        <w:ind w:firstLine="420" w:firstLineChars="200"/>
        <w:rPr>
          <w:rFonts w:ascii="宋体" w:hAnsi="宋体"/>
          <w:szCs w:val="21"/>
        </w:rPr>
      </w:pPr>
      <w:r>
        <w:rPr>
          <w:rFonts w:ascii="宋体" w:hAnsi="宋体" w:cs="Arial"/>
          <w:szCs w:val="21"/>
        </w:rPr>
        <w:t>除另有规定外，试剂均为分析纯，水为蒸馏水或与其相当纯度的水。</w:t>
      </w:r>
    </w:p>
    <w:p w14:paraId="39638E51">
      <w:pPr>
        <w:pStyle w:val="15"/>
        <w:numPr>
          <w:ilvl w:val="1"/>
          <w:numId w:val="0"/>
        </w:numPr>
        <w:spacing w:before="120" w:after="120" w:line="288" w:lineRule="auto"/>
        <w:rPr>
          <w:szCs w:val="21"/>
        </w:rPr>
      </w:pPr>
      <w:r>
        <w:rPr>
          <w:rFonts w:hint="eastAsia" w:ascii="黑体" w:hAnsi="黑体" w:eastAsia="黑体" w:cs="黑体"/>
          <w:szCs w:val="21"/>
        </w:rPr>
        <w:t>B.2.1</w:t>
      </w:r>
      <w:r>
        <w:rPr>
          <w:rFonts w:hint="eastAsia" w:ascii="黑体" w:hAnsi="Times New Roman" w:eastAsia="黑体" w:cs="Times New Roman"/>
          <w:lang w:val="en-US" w:eastAsia="zh-CN" w:bidi="ar-SA"/>
        </w:rPr>
        <w:t>　</w:t>
      </w:r>
      <w:r>
        <w:rPr>
          <w:rFonts w:cs="Arial"/>
          <w:szCs w:val="21"/>
        </w:rPr>
        <w:t>饱和碘化钾溶液</w:t>
      </w:r>
      <w:r>
        <w:rPr>
          <w:rFonts w:hint="eastAsia" w:cs="Arial"/>
          <w:szCs w:val="21"/>
          <w:lang w:eastAsia="zh-CN"/>
        </w:rPr>
        <w:t>：</w:t>
      </w:r>
      <w:r>
        <w:rPr>
          <w:rFonts w:cs="Arial"/>
          <w:szCs w:val="21"/>
        </w:rPr>
        <w:t>称取14</w:t>
      </w:r>
      <w:r>
        <w:rPr>
          <w:rFonts w:hint="eastAsia" w:cs="Arial"/>
          <w:szCs w:val="21"/>
          <w:lang w:val="en-US" w:eastAsia="zh-CN"/>
        </w:rPr>
        <w:t xml:space="preserve"> </w:t>
      </w:r>
      <w:r>
        <w:rPr>
          <w:rFonts w:cs="Arial"/>
          <w:szCs w:val="21"/>
        </w:rPr>
        <w:t>g碘化钾，加10</w:t>
      </w:r>
      <w:r>
        <w:rPr>
          <w:rFonts w:hint="eastAsia" w:cs="Arial"/>
          <w:szCs w:val="21"/>
          <w:lang w:val="en-US" w:eastAsia="zh-CN"/>
        </w:rPr>
        <w:t xml:space="preserve"> </w:t>
      </w:r>
      <w:r>
        <w:rPr>
          <w:rFonts w:cs="Arial"/>
          <w:szCs w:val="21"/>
        </w:rPr>
        <w:t>m</w:t>
      </w:r>
      <w:r>
        <w:rPr>
          <w:rFonts w:hint="eastAsia" w:cs="Arial"/>
          <w:szCs w:val="21"/>
          <w:lang w:val="en-US" w:eastAsia="zh-CN"/>
        </w:rPr>
        <w:t>l</w:t>
      </w:r>
      <w:r>
        <w:rPr>
          <w:rFonts w:cs="Arial"/>
          <w:szCs w:val="21"/>
        </w:rPr>
        <w:t>水溶解，必要时微热使其溶解，冷却后贮于棕色瓶中。</w:t>
      </w:r>
    </w:p>
    <w:p w14:paraId="2D9E3D51">
      <w:pPr>
        <w:pStyle w:val="15"/>
        <w:numPr>
          <w:ilvl w:val="1"/>
          <w:numId w:val="0"/>
        </w:numPr>
        <w:spacing w:before="120" w:after="120" w:line="288" w:lineRule="auto"/>
        <w:rPr>
          <w:szCs w:val="21"/>
        </w:rPr>
      </w:pPr>
      <w:r>
        <w:rPr>
          <w:rFonts w:hint="eastAsia" w:ascii="黑体" w:hAnsi="黑体" w:eastAsia="黑体" w:cs="黑体"/>
          <w:szCs w:val="21"/>
        </w:rPr>
        <w:t>B.2.2</w:t>
      </w:r>
      <w:r>
        <w:rPr>
          <w:rFonts w:hint="eastAsia" w:ascii="黑体" w:hAnsi="Times New Roman" w:eastAsia="黑体" w:cs="Times New Roman"/>
          <w:lang w:val="en-US" w:eastAsia="zh-CN" w:bidi="ar-SA"/>
        </w:rPr>
        <w:t>　</w:t>
      </w:r>
      <w:r>
        <w:rPr>
          <w:rFonts w:cs="Arial"/>
          <w:szCs w:val="21"/>
        </w:rPr>
        <w:t>三氯甲烷-冰乙酸混合液</w:t>
      </w:r>
      <w:r>
        <w:rPr>
          <w:rFonts w:hint="eastAsia" w:cs="Arial"/>
          <w:szCs w:val="21"/>
          <w:lang w:eastAsia="zh-CN"/>
        </w:rPr>
        <w:t>：</w:t>
      </w:r>
      <w:r>
        <w:rPr>
          <w:rFonts w:cs="Arial"/>
          <w:szCs w:val="21"/>
        </w:rPr>
        <w:t>量取40</w:t>
      </w:r>
      <w:r>
        <w:rPr>
          <w:rFonts w:hint="eastAsia" w:cs="Arial"/>
          <w:szCs w:val="21"/>
          <w:lang w:val="ca-ES" w:eastAsia="zh-CN"/>
        </w:rPr>
        <w:t xml:space="preserve"> </w:t>
      </w:r>
      <w:r>
        <w:rPr>
          <w:rFonts w:cs="Arial"/>
          <w:szCs w:val="21"/>
        </w:rPr>
        <w:t>m</w:t>
      </w:r>
      <w:r>
        <w:rPr>
          <w:rFonts w:hint="eastAsia" w:cs="Arial"/>
          <w:szCs w:val="21"/>
          <w:lang w:val="ca-ES" w:eastAsia="zh-CN"/>
        </w:rPr>
        <w:t>l</w:t>
      </w:r>
      <w:r>
        <w:rPr>
          <w:rFonts w:cs="Arial"/>
          <w:szCs w:val="21"/>
        </w:rPr>
        <w:t>三氯甲烷，加60</w:t>
      </w:r>
      <w:r>
        <w:rPr>
          <w:rFonts w:hint="eastAsia" w:cs="Arial"/>
          <w:szCs w:val="21"/>
          <w:lang w:val="ca-ES" w:eastAsia="zh-CN"/>
        </w:rPr>
        <w:t xml:space="preserve"> </w:t>
      </w:r>
      <w:r>
        <w:rPr>
          <w:rFonts w:cs="Arial"/>
          <w:szCs w:val="21"/>
        </w:rPr>
        <w:t>m</w:t>
      </w:r>
      <w:r>
        <w:rPr>
          <w:rFonts w:hint="eastAsia" w:cs="Arial"/>
          <w:szCs w:val="21"/>
          <w:lang w:val="ca-ES" w:eastAsia="zh-CN"/>
        </w:rPr>
        <w:t>l</w:t>
      </w:r>
      <w:r>
        <w:rPr>
          <w:rFonts w:cs="Arial"/>
          <w:szCs w:val="21"/>
        </w:rPr>
        <w:t>冰乙酸，混匀。</w:t>
      </w:r>
    </w:p>
    <w:p w14:paraId="56EC4817">
      <w:pPr>
        <w:spacing w:before="120" w:after="120" w:line="288" w:lineRule="auto"/>
        <w:rPr>
          <w:rFonts w:ascii="宋体" w:hAnsi="宋体"/>
          <w:szCs w:val="21"/>
          <w:lang w:val="ca-ES"/>
        </w:rPr>
      </w:pPr>
      <w:r>
        <w:rPr>
          <w:rFonts w:hint="eastAsia" w:ascii="黑体" w:hAnsi="黑体" w:eastAsia="黑体" w:cs="黑体"/>
          <w:szCs w:val="21"/>
          <w:lang w:val="ca-ES" w:eastAsia="ca-ES" w:bidi="ca-ES"/>
        </w:rPr>
        <w:t>B.2.3　</w:t>
      </w:r>
      <w:r>
        <w:rPr>
          <w:rFonts w:ascii="宋体" w:hAnsi="宋体" w:cs="Arial"/>
          <w:szCs w:val="21"/>
        </w:rPr>
        <w:t>硫代硫酸钠标准滴定溶液</w:t>
      </w:r>
      <w:r>
        <w:rPr>
          <w:rFonts w:ascii="宋体" w:hAnsi="宋体" w:cs="Arial"/>
          <w:szCs w:val="21"/>
          <w:lang w:val="ca-ES"/>
        </w:rPr>
        <w:t>[c</w:t>
      </w:r>
      <w:r>
        <w:rPr>
          <w:rFonts w:hint="eastAsia" w:ascii="宋体" w:hAnsi="宋体" w:cs="Arial"/>
          <w:szCs w:val="21"/>
          <w:lang w:val="ca-ES"/>
        </w:rPr>
        <w:t>(</w:t>
      </w:r>
      <w:r>
        <w:rPr>
          <w:rFonts w:ascii="宋体" w:hAnsi="宋体" w:cs="Arial"/>
          <w:szCs w:val="21"/>
          <w:lang w:val="ca-ES"/>
        </w:rPr>
        <w:t>Na</w:t>
      </w:r>
      <w:r>
        <w:rPr>
          <w:rFonts w:hint="eastAsia" w:ascii="宋体" w:hAnsi="宋体" w:cs="Arial"/>
          <w:szCs w:val="21"/>
          <w:vertAlign w:val="subscript"/>
          <w:lang w:val="ca-ES"/>
        </w:rPr>
        <w:t>2</w:t>
      </w:r>
      <w:r>
        <w:rPr>
          <w:rFonts w:ascii="宋体" w:hAnsi="宋体" w:cs="Arial"/>
          <w:szCs w:val="21"/>
          <w:lang w:val="ca-ES"/>
        </w:rPr>
        <w:t>S</w:t>
      </w:r>
      <w:r>
        <w:rPr>
          <w:rFonts w:ascii="宋体" w:hAnsi="宋体" w:cs="Arial"/>
          <w:szCs w:val="21"/>
          <w:vertAlign w:val="subscript"/>
          <w:lang w:val="ca-ES"/>
        </w:rPr>
        <w:t>2</w:t>
      </w:r>
      <w:r>
        <w:rPr>
          <w:rFonts w:ascii="宋体" w:hAnsi="宋体" w:cs="Arial"/>
          <w:szCs w:val="21"/>
          <w:lang w:val="ca-ES"/>
        </w:rPr>
        <w:t>0</w:t>
      </w:r>
      <w:r>
        <w:rPr>
          <w:rFonts w:hint="eastAsia" w:ascii="宋体" w:hAnsi="宋体" w:cs="Arial"/>
          <w:szCs w:val="21"/>
          <w:vertAlign w:val="subscript"/>
          <w:lang w:val="ca-ES"/>
        </w:rPr>
        <w:t>3</w:t>
      </w:r>
      <w:r>
        <w:rPr>
          <w:rFonts w:ascii="宋体" w:hAnsi="宋体" w:cs="Arial"/>
          <w:szCs w:val="21"/>
          <w:lang w:val="ca-ES"/>
        </w:rPr>
        <w:t xml:space="preserve">) </w:t>
      </w:r>
      <w:r>
        <w:rPr>
          <w:rFonts w:hint="eastAsia" w:ascii="宋体" w:hAnsi="宋体" w:cs="Arial"/>
          <w:szCs w:val="21"/>
          <w:lang w:val="ca-ES"/>
        </w:rPr>
        <w:t xml:space="preserve">=0.002 </w:t>
      </w:r>
      <w:r>
        <w:rPr>
          <w:rFonts w:ascii="宋体" w:hAnsi="宋体" w:cs="Arial"/>
          <w:szCs w:val="21"/>
          <w:lang w:val="ca-ES"/>
        </w:rPr>
        <w:t>mol/</w:t>
      </w:r>
      <w:r>
        <w:rPr>
          <w:rFonts w:hint="eastAsia" w:ascii="宋体" w:hAnsi="宋体" w:cs="Arial"/>
          <w:szCs w:val="21"/>
          <w:lang w:val="ca-ES"/>
        </w:rPr>
        <w:t>l</w:t>
      </w:r>
      <w:r>
        <w:rPr>
          <w:rFonts w:ascii="宋体" w:hAnsi="宋体" w:cs="Arial"/>
          <w:szCs w:val="21"/>
          <w:lang w:val="ca-ES"/>
        </w:rPr>
        <w:t>]</w:t>
      </w:r>
      <w:r>
        <w:rPr>
          <w:rFonts w:ascii="宋体" w:hAnsi="宋体" w:cs="Arial"/>
          <w:szCs w:val="21"/>
        </w:rPr>
        <w:t>。</w:t>
      </w:r>
    </w:p>
    <w:p w14:paraId="5B993E39">
      <w:pPr>
        <w:pStyle w:val="15"/>
        <w:numPr>
          <w:ilvl w:val="1"/>
          <w:numId w:val="0"/>
        </w:numPr>
        <w:spacing w:before="120" w:after="120" w:line="288" w:lineRule="auto"/>
        <w:rPr>
          <w:szCs w:val="21"/>
        </w:rPr>
      </w:pPr>
      <w:r>
        <w:rPr>
          <w:rFonts w:hint="eastAsia" w:ascii="黑体" w:hAnsi="黑体" w:eastAsia="黑体" w:cs="黑体"/>
          <w:szCs w:val="21"/>
        </w:rPr>
        <w:t>B.2.</w:t>
      </w:r>
      <w:r>
        <w:rPr>
          <w:rFonts w:hint="eastAsia" w:ascii="黑体" w:hAnsi="黑体" w:eastAsia="黑体" w:cs="黑体"/>
          <w:szCs w:val="21"/>
          <w:lang w:val="en-US" w:eastAsia="zh-CN"/>
        </w:rPr>
        <w:t>4</w:t>
      </w:r>
      <w:r>
        <w:rPr>
          <w:rFonts w:hint="eastAsia" w:ascii="黑体" w:hAnsi="黑体" w:eastAsia="黑体" w:cs="黑体"/>
          <w:szCs w:val="21"/>
          <w:lang w:val="en-US" w:eastAsia="zh-CN" w:bidi="ar-SA"/>
        </w:rPr>
        <w:t>　</w:t>
      </w:r>
      <w:r>
        <w:rPr>
          <w:rFonts w:cs="Arial"/>
          <w:szCs w:val="21"/>
        </w:rPr>
        <w:t>淀粉指示剂(10</w:t>
      </w:r>
      <w:r>
        <w:rPr>
          <w:rFonts w:hint="eastAsia" w:cs="Arial"/>
          <w:szCs w:val="21"/>
          <w:lang w:val="en-US" w:eastAsia="zh-CN"/>
        </w:rPr>
        <w:t xml:space="preserve"> </w:t>
      </w:r>
      <w:r>
        <w:rPr>
          <w:rFonts w:cs="Arial"/>
          <w:szCs w:val="21"/>
        </w:rPr>
        <w:t>g/</w:t>
      </w:r>
      <w:r>
        <w:rPr>
          <w:rFonts w:hint="eastAsia" w:cs="Arial"/>
          <w:szCs w:val="21"/>
          <w:lang w:val="en-US" w:eastAsia="zh-CN"/>
        </w:rPr>
        <w:t>l</w:t>
      </w:r>
      <w:r>
        <w:rPr>
          <w:rFonts w:cs="Arial"/>
          <w:szCs w:val="21"/>
        </w:rPr>
        <w:t>)</w:t>
      </w:r>
      <w:r>
        <w:rPr>
          <w:rFonts w:hint="eastAsia" w:cs="Arial"/>
          <w:szCs w:val="21"/>
          <w:lang w:eastAsia="zh-CN"/>
        </w:rPr>
        <w:t>：</w:t>
      </w:r>
      <w:r>
        <w:rPr>
          <w:rFonts w:cs="Arial"/>
          <w:szCs w:val="21"/>
        </w:rPr>
        <w:t>称取可溶性淀粉0.5</w:t>
      </w:r>
      <w:r>
        <w:rPr>
          <w:rFonts w:hint="eastAsia" w:cs="Arial"/>
          <w:szCs w:val="21"/>
          <w:lang w:val="en-US" w:eastAsia="zh-CN"/>
        </w:rPr>
        <w:t xml:space="preserve"> </w:t>
      </w:r>
      <w:r>
        <w:rPr>
          <w:rFonts w:cs="Arial"/>
          <w:szCs w:val="21"/>
        </w:rPr>
        <w:t>g，加少许水，调成糊状，倒入50</w:t>
      </w:r>
      <w:r>
        <w:rPr>
          <w:rFonts w:hint="eastAsia" w:cs="Arial"/>
          <w:szCs w:val="21"/>
          <w:lang w:val="en-US" w:eastAsia="zh-CN"/>
        </w:rPr>
        <w:t xml:space="preserve"> </w:t>
      </w:r>
      <w:r>
        <w:rPr>
          <w:rFonts w:cs="Arial"/>
          <w:szCs w:val="21"/>
        </w:rPr>
        <w:t>m</w:t>
      </w:r>
      <w:r>
        <w:rPr>
          <w:rFonts w:hint="eastAsia" w:cs="Arial"/>
          <w:szCs w:val="21"/>
          <w:lang w:val="en-US" w:eastAsia="zh-CN"/>
        </w:rPr>
        <w:t>l</w:t>
      </w:r>
      <w:r>
        <w:rPr>
          <w:rFonts w:cs="Arial"/>
          <w:szCs w:val="21"/>
        </w:rPr>
        <w:t>沸水中调匀，煮沸。使用时现配。</w:t>
      </w:r>
    </w:p>
    <w:p w14:paraId="397BB73A">
      <w:pPr>
        <w:pStyle w:val="15"/>
        <w:spacing w:before="120" w:after="120" w:line="288" w:lineRule="auto"/>
        <w:ind w:left="0" w:firstLine="0"/>
        <w:rPr>
          <w:rFonts w:hint="eastAsia" w:ascii="黑体" w:hAnsi="黑体" w:eastAsia="黑体" w:cs="黑体"/>
          <w:szCs w:val="21"/>
        </w:rPr>
      </w:pPr>
      <w:r>
        <w:rPr>
          <w:rFonts w:hint="eastAsia" w:ascii="黑体" w:hAnsi="黑体" w:eastAsia="黑体" w:cs="黑体"/>
          <w:szCs w:val="21"/>
        </w:rPr>
        <w:t>B.</w:t>
      </w:r>
      <w:r>
        <w:rPr>
          <w:rFonts w:hint="eastAsia" w:ascii="黑体" w:hAnsi="黑体" w:eastAsia="黑体" w:cs="黑体"/>
          <w:szCs w:val="21"/>
          <w:lang w:val="en-US" w:eastAsia="zh-CN"/>
        </w:rPr>
        <w:t>3</w:t>
      </w:r>
      <w:r>
        <w:rPr>
          <w:rFonts w:hint="eastAsia" w:ascii="黑体" w:hAnsi="黑体" w:eastAsia="黑体" w:cs="黑体"/>
          <w:szCs w:val="21"/>
          <w:lang w:val="en-US" w:eastAsia="zh-CN" w:bidi="ar-SA"/>
        </w:rPr>
        <w:t>　</w:t>
      </w:r>
      <w:r>
        <w:rPr>
          <w:rFonts w:hint="eastAsia" w:ascii="黑体" w:hAnsi="黑体" w:eastAsia="黑体" w:cs="黑体"/>
          <w:szCs w:val="21"/>
        </w:rPr>
        <w:t>仪器</w:t>
      </w:r>
    </w:p>
    <w:p w14:paraId="061A9EE9">
      <w:pPr>
        <w:pStyle w:val="15"/>
        <w:numPr>
          <w:ilvl w:val="1"/>
          <w:numId w:val="0"/>
        </w:numPr>
        <w:spacing w:before="120" w:after="120" w:line="288" w:lineRule="auto"/>
        <w:rPr>
          <w:szCs w:val="21"/>
        </w:rPr>
      </w:pPr>
      <w:r>
        <w:rPr>
          <w:rFonts w:hint="eastAsia"/>
          <w:szCs w:val="21"/>
        </w:rPr>
        <w:t>B.3.1</w:t>
      </w:r>
      <w:r>
        <w:rPr>
          <w:rFonts w:hint="eastAsia" w:ascii="黑体" w:hAnsi="Times New Roman" w:eastAsia="黑体" w:cs="Times New Roman"/>
          <w:lang w:val="en-US" w:eastAsia="zh-CN" w:bidi="ar-SA"/>
        </w:rPr>
        <w:t>　</w:t>
      </w:r>
      <w:r>
        <w:rPr>
          <w:rFonts w:cs="Arial"/>
          <w:szCs w:val="21"/>
        </w:rPr>
        <w:t>分析天平</w:t>
      </w:r>
      <w:r>
        <w:rPr>
          <w:rFonts w:hint="eastAsia" w:cs="Arial"/>
          <w:szCs w:val="21"/>
          <w:lang w:eastAsia="zh-CN"/>
        </w:rPr>
        <w:t>：</w:t>
      </w:r>
      <w:r>
        <w:rPr>
          <w:rFonts w:cs="Arial"/>
          <w:szCs w:val="21"/>
        </w:rPr>
        <w:t>精度0.0001</w:t>
      </w:r>
      <w:r>
        <w:rPr>
          <w:rFonts w:hint="eastAsia" w:cs="Arial"/>
          <w:szCs w:val="21"/>
          <w:lang w:val="en-US" w:eastAsia="zh-CN"/>
        </w:rPr>
        <w:t xml:space="preserve"> </w:t>
      </w:r>
      <w:r>
        <w:rPr>
          <w:rFonts w:cs="Arial"/>
          <w:szCs w:val="21"/>
        </w:rPr>
        <w:t>g。</w:t>
      </w:r>
    </w:p>
    <w:p w14:paraId="54272456">
      <w:pPr>
        <w:pStyle w:val="15"/>
        <w:numPr>
          <w:ilvl w:val="1"/>
          <w:numId w:val="0"/>
        </w:numPr>
        <w:spacing w:before="120" w:after="120" w:line="288" w:lineRule="auto"/>
        <w:rPr>
          <w:szCs w:val="21"/>
        </w:rPr>
      </w:pPr>
      <w:r>
        <w:rPr>
          <w:rFonts w:hint="eastAsia"/>
          <w:szCs w:val="21"/>
        </w:rPr>
        <w:t>B.3.2</w:t>
      </w:r>
      <w:r>
        <w:rPr>
          <w:rFonts w:hint="eastAsia" w:ascii="黑体" w:hAnsi="Times New Roman" w:eastAsia="黑体" w:cs="Times New Roman"/>
          <w:lang w:val="en-US" w:eastAsia="zh-CN" w:bidi="ar-SA"/>
        </w:rPr>
        <w:t>　</w:t>
      </w:r>
      <w:r>
        <w:rPr>
          <w:rFonts w:cs="Arial"/>
          <w:szCs w:val="21"/>
        </w:rPr>
        <w:t>碘量瓶。</w:t>
      </w:r>
    </w:p>
    <w:p w14:paraId="7C35CB1B">
      <w:pPr>
        <w:pStyle w:val="15"/>
        <w:numPr>
          <w:ilvl w:val="1"/>
          <w:numId w:val="0"/>
        </w:numPr>
        <w:spacing w:before="120" w:after="120" w:line="288" w:lineRule="auto"/>
        <w:rPr>
          <w:szCs w:val="21"/>
        </w:rPr>
      </w:pPr>
      <w:r>
        <w:rPr>
          <w:rFonts w:hint="eastAsia"/>
          <w:szCs w:val="21"/>
        </w:rPr>
        <w:t>B.3.3</w:t>
      </w:r>
      <w:r>
        <w:rPr>
          <w:rFonts w:hint="eastAsia" w:ascii="黑体" w:hAnsi="Times New Roman" w:eastAsia="黑体" w:cs="Times New Roman"/>
          <w:lang w:val="en-US" w:eastAsia="zh-CN" w:bidi="ar-SA"/>
        </w:rPr>
        <w:t>　</w:t>
      </w:r>
      <w:r>
        <w:rPr>
          <w:rFonts w:cs="Arial"/>
          <w:szCs w:val="21"/>
        </w:rPr>
        <w:t>滴定管。</w:t>
      </w:r>
    </w:p>
    <w:p w14:paraId="728D1445">
      <w:pPr>
        <w:pStyle w:val="15"/>
        <w:spacing w:before="120" w:after="120" w:line="288" w:lineRule="auto"/>
        <w:ind w:left="0" w:firstLine="0"/>
        <w:rPr>
          <w:szCs w:val="21"/>
        </w:rPr>
      </w:pPr>
      <w:r>
        <w:rPr>
          <w:rFonts w:hint="eastAsia"/>
          <w:szCs w:val="21"/>
        </w:rPr>
        <w:t>B.4</w:t>
      </w:r>
      <w:r>
        <w:rPr>
          <w:rFonts w:hint="eastAsia" w:ascii="黑体" w:hAnsi="Times New Roman" w:eastAsia="黑体" w:cs="Times New Roman"/>
          <w:lang w:val="en-US" w:eastAsia="zh-CN" w:bidi="ar-SA"/>
        </w:rPr>
        <w:t>　</w:t>
      </w:r>
      <w:r>
        <w:rPr>
          <w:rFonts w:cs="Arial"/>
          <w:szCs w:val="21"/>
        </w:rPr>
        <w:t>分析步骤</w:t>
      </w:r>
    </w:p>
    <w:p w14:paraId="397634D6">
      <w:pPr>
        <w:pStyle w:val="15"/>
        <w:numPr>
          <w:ilvl w:val="-1"/>
          <w:numId w:val="0"/>
        </w:numPr>
        <w:spacing w:before="120" w:after="120" w:line="288" w:lineRule="auto"/>
        <w:ind w:left="0" w:firstLine="0"/>
        <w:rPr>
          <w:rFonts w:hint="eastAsia" w:ascii="黑体" w:hAnsi="黑体" w:eastAsia="黑体" w:cs="黑体"/>
          <w:szCs w:val="21"/>
          <w:lang w:eastAsia="zh-CN"/>
        </w:rPr>
      </w:pPr>
      <w:r>
        <w:rPr>
          <w:rFonts w:hint="eastAsia" w:ascii="黑体" w:hAnsi="黑体" w:eastAsia="黑体" w:cs="黑体"/>
          <w:szCs w:val="21"/>
        </w:rPr>
        <w:t>B.4.1</w:t>
      </w:r>
      <w:r>
        <w:rPr>
          <w:rFonts w:hint="eastAsia" w:ascii="黑体" w:hAnsi="黑体" w:eastAsia="黑体" w:cs="黑体"/>
          <w:szCs w:val="21"/>
          <w:lang w:val="en-US" w:eastAsia="zh-CN" w:bidi="ar-SA"/>
        </w:rPr>
        <w:t>　</w:t>
      </w:r>
      <w:r>
        <w:rPr>
          <w:rFonts w:hint="eastAsia" w:ascii="黑体" w:hAnsi="黑体" w:eastAsia="黑体" w:cs="黑体"/>
          <w:szCs w:val="21"/>
        </w:rPr>
        <w:t>分散</w:t>
      </w:r>
      <w:r>
        <w:rPr>
          <w:rFonts w:hint="eastAsia" w:ascii="黑体" w:hAnsi="黑体" w:eastAsia="黑体" w:cs="黑体"/>
          <w:szCs w:val="21"/>
          <w:lang w:val="en-US" w:eastAsia="zh-CN"/>
        </w:rPr>
        <w:t>相油液精华（</w:t>
      </w:r>
      <w:r>
        <w:rPr>
          <w:rFonts w:hint="eastAsia" w:ascii="黑体" w:hAnsi="黑体" w:eastAsia="黑体" w:cs="黑体"/>
          <w:bCs w:val="0"/>
          <w:szCs w:val="21"/>
        </w:rPr>
        <w:t>W/O</w:t>
      </w:r>
      <w:r>
        <w:rPr>
          <w:rFonts w:hint="eastAsia" w:ascii="黑体" w:hAnsi="黑体" w:eastAsia="黑体" w:cs="黑体"/>
          <w:bCs w:val="0"/>
          <w:szCs w:val="21"/>
          <w:lang w:eastAsia="zh-CN"/>
        </w:rPr>
        <w:t>）</w:t>
      </w:r>
    </w:p>
    <w:p w14:paraId="1AD58136">
      <w:pPr>
        <w:spacing w:before="120" w:after="120" w:line="288" w:lineRule="auto"/>
        <w:ind w:firstLine="420" w:firstLineChars="200"/>
        <w:rPr>
          <w:rFonts w:ascii="宋体" w:hAnsi="宋体" w:cs="Arial"/>
          <w:szCs w:val="21"/>
        </w:rPr>
      </w:pPr>
      <w:r>
        <w:rPr>
          <w:rFonts w:ascii="宋体" w:hAnsi="宋体" w:cs="Arial"/>
          <w:szCs w:val="21"/>
        </w:rPr>
        <w:t>称取</w:t>
      </w:r>
      <m:oMath>
        <m:sSub>
          <m:sSubPr>
            <m:ctrlPr>
              <w:rPr>
                <w:rFonts w:ascii="Cambria Math" w:hAnsi="Cambria Math"/>
                <w:i/>
              </w:rPr>
            </m:ctrlPr>
          </m:sSubPr>
          <m:e>
            <m:r>
              <m:rPr/>
              <w:rPr>
                <w:rFonts w:hint="eastAsia" w:ascii="Cambria Math" w:hAnsi="Cambria Math"/>
              </w:rPr>
              <m:t>m</m:t>
            </m:r>
            <m:ctrlPr>
              <w:rPr>
                <w:rFonts w:ascii="Cambria Math" w:hAnsi="Cambria Math"/>
                <w:i/>
              </w:rPr>
            </m:ctrlPr>
          </m:e>
          <m:sub>
            <m:r>
              <m:rPr/>
              <w:rPr>
                <w:rFonts w:ascii="DejaVu Math TeX Gyre" w:hAnsi="DejaVu Math TeX Gyre"/>
                <w:lang w:val="ca-ES"/>
              </w:rPr>
              <m:t>1</m:t>
            </m:r>
            <m:ctrlPr>
              <w:rPr>
                <w:rFonts w:ascii="Cambria Math" w:hAnsi="Cambria Math"/>
                <w:i/>
              </w:rPr>
            </m:ctrlPr>
          </m:sub>
        </m:sSub>
      </m:oMath>
      <w:r>
        <w:rPr>
          <w:rFonts w:ascii="宋体" w:hAnsi="宋体" w:cs="Arial"/>
          <w:szCs w:val="21"/>
          <w:lang w:val="ca-ES"/>
        </w:rPr>
        <w:t>(g)（</w:t>
      </w:r>
      <w:r>
        <w:rPr>
          <w:rFonts w:hint="eastAsia" w:ascii="宋体" w:hAnsi="宋体" w:cs="Arial"/>
          <w:szCs w:val="21"/>
          <w:lang w:val="ca-ES"/>
        </w:rPr>
        <w:t>2.00 g-</w:t>
      </w:r>
      <w:r>
        <w:rPr>
          <w:rFonts w:hint="eastAsia" w:ascii="宋体" w:hAnsi="宋体"/>
          <w:szCs w:val="21"/>
          <w:lang w:val="ca-ES"/>
        </w:rPr>
        <w:t>3.00 g，</w:t>
      </w:r>
      <w:r>
        <w:rPr>
          <w:rFonts w:hint="eastAsia" w:ascii="宋体" w:hAnsi="宋体" w:cs="Arial"/>
          <w:szCs w:val="21"/>
        </w:rPr>
        <w:t>根据</w:t>
      </w:r>
      <w:r>
        <w:rPr>
          <w:rFonts w:ascii="宋体" w:hAnsi="宋体" w:cs="Arial"/>
          <w:szCs w:val="21"/>
        </w:rPr>
        <w:t>精确到</w:t>
      </w:r>
      <w:r>
        <w:rPr>
          <w:rFonts w:ascii="宋体" w:hAnsi="宋体" w:cs="Arial"/>
          <w:szCs w:val="21"/>
          <w:lang w:val="ca-ES"/>
        </w:rPr>
        <w:t>0.0001 g）</w:t>
      </w:r>
      <w:r>
        <w:rPr>
          <w:rFonts w:hint="eastAsia" w:ascii="宋体" w:hAnsi="宋体" w:cs="Arial"/>
          <w:szCs w:val="21"/>
        </w:rPr>
        <w:t>样品置</w:t>
      </w:r>
      <w:r>
        <w:rPr>
          <w:rFonts w:ascii="宋体" w:hAnsi="宋体" w:cs="Arial"/>
          <w:szCs w:val="21"/>
        </w:rPr>
        <w:t>于</w:t>
      </w:r>
      <w:r>
        <w:rPr>
          <w:rFonts w:ascii="宋体" w:hAnsi="宋体" w:cs="Arial"/>
          <w:szCs w:val="21"/>
          <w:lang w:val="ca-ES"/>
        </w:rPr>
        <w:t>250</w:t>
      </w:r>
      <w:r>
        <w:rPr>
          <w:rFonts w:hint="eastAsia" w:ascii="宋体" w:hAnsi="宋体" w:cs="Arial"/>
          <w:szCs w:val="21"/>
          <w:lang w:val="ca-ES"/>
        </w:rPr>
        <w:t xml:space="preserve"> </w:t>
      </w:r>
      <w:r>
        <w:rPr>
          <w:rFonts w:ascii="宋体" w:hAnsi="宋体" w:cs="Arial"/>
          <w:szCs w:val="21"/>
          <w:lang w:val="ca-ES"/>
        </w:rPr>
        <w:t>m</w:t>
      </w:r>
      <w:r>
        <w:rPr>
          <w:rFonts w:hint="eastAsia" w:ascii="宋体" w:hAnsi="宋体" w:cs="Arial"/>
          <w:szCs w:val="21"/>
          <w:lang w:val="ca-ES"/>
        </w:rPr>
        <w:t>l</w:t>
      </w:r>
      <w:r>
        <w:rPr>
          <w:rFonts w:ascii="宋体" w:hAnsi="宋体" w:cs="Arial"/>
          <w:szCs w:val="21"/>
        </w:rPr>
        <w:t>碘量瓶中</w:t>
      </w:r>
      <w:r>
        <w:rPr>
          <w:rFonts w:ascii="宋体" w:hAnsi="宋体" w:cs="Arial"/>
          <w:szCs w:val="21"/>
          <w:lang w:val="ca-ES"/>
        </w:rPr>
        <w:t>，</w:t>
      </w:r>
      <w:r>
        <w:rPr>
          <w:rFonts w:ascii="宋体" w:hAnsi="宋体" w:cs="Arial"/>
          <w:szCs w:val="21"/>
        </w:rPr>
        <w:t>加</w:t>
      </w:r>
      <w:r>
        <w:rPr>
          <w:rFonts w:ascii="宋体" w:hAnsi="宋体" w:cs="Arial"/>
          <w:szCs w:val="21"/>
          <w:lang w:val="ca-ES"/>
        </w:rPr>
        <w:t>30</w:t>
      </w:r>
      <w:r>
        <w:rPr>
          <w:rFonts w:hint="eastAsia" w:ascii="宋体" w:hAnsi="宋体" w:cs="Arial"/>
          <w:szCs w:val="21"/>
          <w:lang w:val="ca-ES"/>
        </w:rPr>
        <w:t xml:space="preserve"> </w:t>
      </w:r>
      <w:r>
        <w:rPr>
          <w:rFonts w:ascii="宋体" w:hAnsi="宋体" w:cs="Arial"/>
          <w:szCs w:val="21"/>
          <w:lang w:val="ca-ES"/>
        </w:rPr>
        <w:t>m</w:t>
      </w:r>
      <w:r>
        <w:rPr>
          <w:rFonts w:hint="eastAsia" w:ascii="宋体" w:hAnsi="宋体" w:cs="Arial"/>
          <w:szCs w:val="21"/>
          <w:lang w:val="ca-ES"/>
        </w:rPr>
        <w:t>l</w:t>
      </w:r>
      <w:r>
        <w:rPr>
          <w:rFonts w:ascii="宋体" w:hAnsi="宋体" w:cs="Arial"/>
          <w:szCs w:val="21"/>
        </w:rPr>
        <w:t>三氯甲烷</w:t>
      </w:r>
      <w:r>
        <w:rPr>
          <w:rFonts w:ascii="宋体" w:hAnsi="宋体" w:cs="Arial"/>
          <w:szCs w:val="21"/>
          <w:lang w:val="ca-ES"/>
        </w:rPr>
        <w:t>-</w:t>
      </w:r>
      <w:r>
        <w:rPr>
          <w:rFonts w:ascii="宋体" w:hAnsi="宋体" w:cs="Arial"/>
          <w:szCs w:val="21"/>
        </w:rPr>
        <w:t>冰乙酸混合液</w:t>
      </w:r>
      <w:r>
        <w:rPr>
          <w:rFonts w:ascii="宋体" w:hAnsi="宋体" w:cs="Arial"/>
          <w:szCs w:val="21"/>
          <w:lang w:val="ca-ES"/>
        </w:rPr>
        <w:t xml:space="preserve"> (B.2.2)，</w:t>
      </w:r>
      <w:r>
        <w:rPr>
          <w:rFonts w:ascii="宋体" w:hAnsi="宋体" w:cs="Arial"/>
          <w:szCs w:val="21"/>
        </w:rPr>
        <w:t>使样品完全溶解。加入1.00</w:t>
      </w:r>
      <w:r>
        <w:rPr>
          <w:rFonts w:hint="eastAsia" w:ascii="宋体" w:hAnsi="宋体" w:cs="Arial"/>
          <w:szCs w:val="21"/>
        </w:rPr>
        <w:t xml:space="preserve"> </w:t>
      </w:r>
      <w:r>
        <w:rPr>
          <w:rFonts w:ascii="宋体" w:hAnsi="宋体" w:cs="Arial"/>
          <w:szCs w:val="21"/>
        </w:rPr>
        <w:t>m</w:t>
      </w:r>
      <w:r>
        <w:rPr>
          <w:rFonts w:hint="eastAsia" w:ascii="宋体" w:hAnsi="宋体" w:cs="Arial"/>
          <w:szCs w:val="21"/>
        </w:rPr>
        <w:t>l</w:t>
      </w:r>
      <w:r>
        <w:rPr>
          <w:rFonts w:ascii="宋体" w:hAnsi="宋体" w:cs="Arial"/>
          <w:szCs w:val="21"/>
        </w:rPr>
        <w:t>饱和碘化钾溶液(B.2.1)，紧密塞好瓶盖，并轻轻振摇0.5min，然后在暗处放置3min。取出加100</w:t>
      </w:r>
      <w:r>
        <w:rPr>
          <w:rFonts w:hint="eastAsia" w:ascii="宋体" w:hAnsi="宋体" w:cs="Arial"/>
          <w:szCs w:val="21"/>
        </w:rPr>
        <w:t xml:space="preserve"> </w:t>
      </w:r>
      <w:r>
        <w:rPr>
          <w:rFonts w:ascii="宋体" w:hAnsi="宋体" w:cs="Arial"/>
          <w:szCs w:val="21"/>
        </w:rPr>
        <w:t>m</w:t>
      </w:r>
      <w:r>
        <w:rPr>
          <w:rFonts w:hint="eastAsia" w:ascii="宋体" w:hAnsi="宋体" w:cs="Arial"/>
          <w:szCs w:val="21"/>
        </w:rPr>
        <w:t>l</w:t>
      </w:r>
      <w:r>
        <w:rPr>
          <w:rFonts w:ascii="宋体" w:hAnsi="宋体" w:cs="Arial"/>
          <w:szCs w:val="21"/>
        </w:rPr>
        <w:t>水，摇匀，立即用0.002</w:t>
      </w:r>
      <w:r>
        <w:rPr>
          <w:rFonts w:hint="eastAsia" w:ascii="宋体" w:hAnsi="宋体" w:cs="Arial"/>
          <w:szCs w:val="21"/>
        </w:rPr>
        <w:t xml:space="preserve"> </w:t>
      </w:r>
      <w:r>
        <w:rPr>
          <w:rFonts w:ascii="宋体" w:hAnsi="宋体" w:cs="Arial"/>
          <w:szCs w:val="21"/>
        </w:rPr>
        <w:t>mol/</w:t>
      </w:r>
      <w:r>
        <w:rPr>
          <w:rFonts w:hint="eastAsia" w:ascii="宋体" w:hAnsi="宋体" w:cs="Arial"/>
          <w:szCs w:val="21"/>
        </w:rPr>
        <w:t>l</w:t>
      </w:r>
      <w:r>
        <w:rPr>
          <w:rFonts w:ascii="宋体" w:hAnsi="宋体" w:cs="Arial"/>
          <w:szCs w:val="21"/>
        </w:rPr>
        <w:t>硫代硫酸钠标准滴定溶液(B.2.3)滴定，至淡黄色时，加</w:t>
      </w:r>
      <w:r>
        <w:rPr>
          <w:rFonts w:hint="eastAsia" w:ascii="宋体" w:hAnsi="宋体" w:cs="Arial"/>
          <w:szCs w:val="21"/>
        </w:rPr>
        <w:t xml:space="preserve">1 </w:t>
      </w:r>
      <w:r>
        <w:rPr>
          <w:rFonts w:ascii="宋体" w:hAnsi="宋体" w:cs="Arial"/>
          <w:szCs w:val="21"/>
        </w:rPr>
        <w:t>m</w:t>
      </w:r>
      <w:r>
        <w:rPr>
          <w:rFonts w:hint="eastAsia" w:ascii="宋体" w:hAnsi="宋体" w:cs="Arial"/>
          <w:szCs w:val="21"/>
        </w:rPr>
        <w:t>l</w:t>
      </w:r>
      <w:r>
        <w:rPr>
          <w:rFonts w:ascii="宋体" w:hAnsi="宋体" w:cs="Arial"/>
          <w:szCs w:val="21"/>
        </w:rPr>
        <w:t>淀粉指示剂(B.2.4)，继续滴定至蓝色消失</w:t>
      </w:r>
      <w:r>
        <w:rPr>
          <w:rFonts w:hint="eastAsia" w:ascii="宋体" w:hAnsi="宋体" w:cs="Arial"/>
          <w:szCs w:val="21"/>
        </w:rPr>
        <w:t>终点</w:t>
      </w:r>
      <w:r>
        <w:rPr>
          <w:rFonts w:ascii="宋体" w:hAnsi="宋体" w:cs="Arial"/>
          <w:szCs w:val="21"/>
        </w:rPr>
        <w:t>。</w:t>
      </w:r>
    </w:p>
    <w:p w14:paraId="2AC82E05">
      <w:pPr>
        <w:spacing w:before="120" w:after="120" w:line="288" w:lineRule="auto"/>
        <w:ind w:firstLine="420" w:firstLineChars="200"/>
        <w:rPr>
          <w:rFonts w:ascii="宋体" w:hAnsi="宋体" w:cs="Arial"/>
          <w:szCs w:val="21"/>
        </w:rPr>
      </w:pPr>
      <w:r>
        <w:rPr>
          <w:rFonts w:ascii="宋体" w:hAnsi="宋体" w:cs="Arial"/>
          <w:szCs w:val="21"/>
        </w:rPr>
        <w:t>同时进行空白试验。</w:t>
      </w:r>
    </w:p>
    <w:p w14:paraId="2B03C3BE">
      <w:pPr>
        <w:pStyle w:val="15"/>
        <w:numPr>
          <w:ilvl w:val="-1"/>
          <w:numId w:val="0"/>
        </w:numPr>
        <w:spacing w:before="120" w:after="120" w:line="288" w:lineRule="auto"/>
        <w:ind w:left="0" w:firstLine="0"/>
        <w:rPr>
          <w:rFonts w:hint="eastAsia" w:ascii="黑体" w:hAnsi="黑体" w:eastAsia="黑体" w:cs="黑体"/>
          <w:szCs w:val="21"/>
          <w:lang w:val="en-US" w:eastAsia="zh-CN"/>
        </w:rPr>
      </w:pPr>
      <w:r>
        <w:rPr>
          <w:rFonts w:hint="eastAsia" w:ascii="黑体" w:hAnsi="黑体" w:eastAsia="黑体" w:cs="黑体"/>
          <w:szCs w:val="21"/>
        </w:rPr>
        <w:t>B.4.2</w:t>
      </w:r>
      <w:r>
        <w:rPr>
          <w:rFonts w:hint="eastAsia" w:ascii="黑体" w:hAnsi="黑体" w:eastAsia="黑体" w:cs="黑体"/>
          <w:szCs w:val="21"/>
          <w:lang w:val="en-US" w:eastAsia="zh-CN" w:bidi="ar-SA"/>
        </w:rPr>
        <w:t>　</w:t>
      </w:r>
      <w:r>
        <w:rPr>
          <w:rFonts w:hint="eastAsia" w:ascii="黑体" w:hAnsi="黑体" w:eastAsia="黑体" w:cs="黑体"/>
          <w:szCs w:val="21"/>
        </w:rPr>
        <w:t>分离</w:t>
      </w:r>
      <w:r>
        <w:rPr>
          <w:rFonts w:hint="eastAsia" w:ascii="黑体" w:hAnsi="黑体" w:eastAsia="黑体" w:cs="黑体"/>
          <w:szCs w:val="21"/>
          <w:lang w:val="en-US" w:eastAsia="zh-CN"/>
        </w:rPr>
        <w:t>相油液精华</w:t>
      </w:r>
    </w:p>
    <w:p w14:paraId="563E7CE4">
      <w:pPr>
        <w:spacing w:before="120" w:after="120" w:line="288" w:lineRule="auto"/>
        <w:ind w:firstLine="420" w:firstLineChars="200"/>
        <w:rPr>
          <w:rFonts w:ascii="宋体" w:hAnsi="宋体" w:cs="Arial"/>
          <w:szCs w:val="21"/>
        </w:rPr>
      </w:pPr>
      <w:r>
        <w:rPr>
          <w:rFonts w:ascii="宋体" w:hAnsi="宋体" w:cs="Arial"/>
          <w:szCs w:val="21"/>
        </w:rPr>
        <w:t>将</w:t>
      </w:r>
      <w:r>
        <w:rPr>
          <w:rFonts w:hint="eastAsia" w:ascii="宋体" w:hAnsi="宋体" w:cs="Arial"/>
          <w:szCs w:val="21"/>
        </w:rPr>
        <w:t>试样</w:t>
      </w:r>
      <w:r>
        <w:rPr>
          <w:rFonts w:ascii="宋体" w:hAnsi="宋体" w:cs="Arial"/>
          <w:szCs w:val="21"/>
        </w:rPr>
        <w:t>摇匀后称取</w:t>
      </w:r>
      <m:oMath>
        <m:sSub>
          <m:sSubPr>
            <m:ctrlPr>
              <w:rPr>
                <w:rFonts w:ascii="Cambria Math" w:hAnsi="Cambria Math"/>
                <w:i/>
              </w:rPr>
            </m:ctrlPr>
          </m:sSubPr>
          <m:e>
            <m:r>
              <m:rPr/>
              <w:rPr>
                <w:rFonts w:hint="eastAsia" w:ascii="Cambria Math" w:hAnsi="Cambria Math"/>
              </w:rPr>
              <m:t>m</m:t>
            </m:r>
            <m:ctrlPr>
              <w:rPr>
                <w:rFonts w:ascii="Cambria Math" w:hAnsi="Cambria Math"/>
                <w:i/>
              </w:rPr>
            </m:ctrlPr>
          </m:e>
          <m:sub>
            <m:r>
              <m:rPr/>
              <w:rPr>
                <w:rFonts w:ascii="Cambria Math" w:hAnsi="Cambria Math"/>
              </w:rPr>
              <m:t>1</m:t>
            </m:r>
            <m:ctrlPr>
              <w:rPr>
                <w:rFonts w:ascii="Cambria Math" w:hAnsi="Cambria Math"/>
                <w:i/>
              </w:rPr>
            </m:ctrlPr>
          </m:sub>
        </m:sSub>
      </m:oMath>
      <w:r>
        <w:rPr>
          <w:rFonts w:ascii="宋体" w:hAnsi="宋体" w:cs="Arial"/>
          <w:szCs w:val="21"/>
        </w:rPr>
        <w:t>(g)（</w:t>
      </w:r>
      <w:r>
        <w:rPr>
          <w:rFonts w:hint="eastAsia" w:ascii="宋体" w:hAnsi="宋体" w:cs="Arial"/>
          <w:szCs w:val="21"/>
        </w:rPr>
        <w:t>油相以质量比换算后为2.00 g-</w:t>
      </w:r>
      <w:r>
        <w:rPr>
          <w:rFonts w:hint="eastAsia" w:ascii="宋体" w:hAnsi="宋体"/>
          <w:szCs w:val="21"/>
        </w:rPr>
        <w:t>3.00 g，</w:t>
      </w:r>
      <w:r>
        <w:rPr>
          <w:rFonts w:hint="eastAsia" w:ascii="宋体" w:hAnsi="宋体" w:cs="Arial"/>
          <w:szCs w:val="21"/>
        </w:rPr>
        <w:t>根据</w:t>
      </w:r>
      <w:r>
        <w:rPr>
          <w:rFonts w:ascii="宋体" w:hAnsi="宋体" w:cs="Arial"/>
          <w:szCs w:val="21"/>
        </w:rPr>
        <w:t>精确到0.0001</w:t>
      </w:r>
      <w:r>
        <w:rPr>
          <w:rFonts w:hint="eastAsia" w:ascii="宋体" w:hAnsi="宋体" w:cs="Arial"/>
          <w:szCs w:val="21"/>
        </w:rPr>
        <w:t xml:space="preserve"> </w:t>
      </w:r>
      <w:r>
        <w:rPr>
          <w:rFonts w:ascii="宋体" w:hAnsi="宋体" w:cs="Arial"/>
          <w:szCs w:val="21"/>
        </w:rPr>
        <w:t>g）样品于</w:t>
      </w:r>
      <w:r>
        <w:rPr>
          <w:rFonts w:hint="eastAsia" w:ascii="宋体" w:hAnsi="宋体" w:cs="Arial"/>
          <w:szCs w:val="21"/>
        </w:rPr>
        <w:t xml:space="preserve">20 </w:t>
      </w:r>
      <w:r>
        <w:rPr>
          <w:rFonts w:ascii="宋体" w:hAnsi="宋体" w:cs="Arial"/>
          <w:szCs w:val="21"/>
        </w:rPr>
        <w:t>m</w:t>
      </w:r>
      <w:r>
        <w:rPr>
          <w:rFonts w:hint="eastAsia" w:ascii="宋体" w:hAnsi="宋体" w:cs="Arial"/>
          <w:szCs w:val="21"/>
        </w:rPr>
        <w:t>l分液漏斗</w:t>
      </w:r>
      <w:r>
        <w:rPr>
          <w:rFonts w:ascii="宋体" w:hAnsi="宋体" w:cs="Arial"/>
          <w:szCs w:val="21"/>
        </w:rPr>
        <w:t>中，静置分层后，取</w:t>
      </w:r>
      <w:r>
        <w:rPr>
          <w:rFonts w:hint="eastAsia" w:ascii="宋体" w:hAnsi="宋体" w:cs="Arial"/>
          <w:szCs w:val="21"/>
        </w:rPr>
        <w:t>油相</w:t>
      </w:r>
      <w:r>
        <w:rPr>
          <w:rFonts w:ascii="宋体" w:hAnsi="宋体" w:cs="Arial"/>
          <w:szCs w:val="21"/>
        </w:rPr>
        <w:t>液体</w:t>
      </w:r>
      <w:r>
        <w:rPr>
          <w:rFonts w:hint="eastAsia" w:ascii="宋体" w:hAnsi="宋体" w:cs="Arial"/>
          <w:szCs w:val="21"/>
        </w:rPr>
        <w:t>置</w:t>
      </w:r>
      <w:r>
        <w:rPr>
          <w:rFonts w:ascii="宋体" w:hAnsi="宋体" w:cs="Arial"/>
          <w:szCs w:val="21"/>
        </w:rPr>
        <w:t>于250</w:t>
      </w:r>
      <w:r>
        <w:rPr>
          <w:rFonts w:hint="eastAsia" w:ascii="宋体" w:hAnsi="宋体" w:cs="Arial"/>
          <w:szCs w:val="21"/>
        </w:rPr>
        <w:t xml:space="preserve"> </w:t>
      </w:r>
      <w:r>
        <w:rPr>
          <w:rFonts w:ascii="宋体" w:hAnsi="宋体" w:cs="Arial"/>
          <w:szCs w:val="21"/>
        </w:rPr>
        <w:t>m</w:t>
      </w:r>
      <w:r>
        <w:rPr>
          <w:rFonts w:hint="eastAsia" w:ascii="宋体" w:hAnsi="宋体" w:cs="Arial"/>
          <w:szCs w:val="21"/>
        </w:rPr>
        <w:t>l</w:t>
      </w:r>
      <w:r>
        <w:rPr>
          <w:rFonts w:ascii="宋体" w:hAnsi="宋体" w:cs="Arial"/>
          <w:szCs w:val="21"/>
        </w:rPr>
        <w:t>碘量瓶中，加30</w:t>
      </w:r>
      <w:r>
        <w:rPr>
          <w:rFonts w:hint="eastAsia" w:ascii="宋体" w:hAnsi="宋体" w:cs="Arial"/>
          <w:szCs w:val="21"/>
        </w:rPr>
        <w:t xml:space="preserve"> </w:t>
      </w:r>
      <w:r>
        <w:rPr>
          <w:rFonts w:ascii="宋体" w:hAnsi="宋体" w:cs="Arial"/>
          <w:szCs w:val="21"/>
        </w:rPr>
        <w:t>m</w:t>
      </w:r>
      <w:r>
        <w:rPr>
          <w:rFonts w:hint="eastAsia" w:ascii="宋体" w:hAnsi="宋体" w:cs="Arial"/>
          <w:szCs w:val="21"/>
        </w:rPr>
        <w:t>l</w:t>
      </w:r>
      <w:r>
        <w:rPr>
          <w:rFonts w:ascii="宋体" w:hAnsi="宋体" w:cs="Arial"/>
          <w:szCs w:val="21"/>
        </w:rPr>
        <w:t>三氯甲烷-冰乙酸混合液 (B.2.2)，使样品完全溶解。加入1.00</w:t>
      </w:r>
      <w:r>
        <w:rPr>
          <w:rFonts w:hint="eastAsia" w:ascii="宋体" w:hAnsi="宋体" w:cs="Arial"/>
          <w:szCs w:val="21"/>
        </w:rPr>
        <w:t xml:space="preserve"> </w:t>
      </w:r>
      <w:r>
        <w:rPr>
          <w:rFonts w:ascii="宋体" w:hAnsi="宋体" w:cs="Arial"/>
          <w:szCs w:val="21"/>
        </w:rPr>
        <w:t>m</w:t>
      </w:r>
      <w:r>
        <w:rPr>
          <w:rFonts w:hint="eastAsia" w:ascii="宋体" w:hAnsi="宋体" w:cs="Arial"/>
          <w:szCs w:val="21"/>
        </w:rPr>
        <w:t>l</w:t>
      </w:r>
      <w:r>
        <w:rPr>
          <w:rFonts w:ascii="宋体" w:hAnsi="宋体" w:cs="Arial"/>
          <w:szCs w:val="21"/>
        </w:rPr>
        <w:t>饱和碘化钾溶液 (B.2.1)，紧密塞好瓶盖，并轻轻振摇0.5min，然后在暗处放置3min。取出加100</w:t>
      </w:r>
      <w:r>
        <w:rPr>
          <w:rFonts w:hint="eastAsia" w:ascii="宋体" w:hAnsi="宋体" w:cs="Arial"/>
          <w:szCs w:val="21"/>
        </w:rPr>
        <w:t xml:space="preserve"> </w:t>
      </w:r>
      <w:r>
        <w:rPr>
          <w:rFonts w:ascii="宋体" w:hAnsi="宋体" w:cs="Arial"/>
          <w:szCs w:val="21"/>
        </w:rPr>
        <w:t>m</w:t>
      </w:r>
      <w:r>
        <w:rPr>
          <w:rFonts w:hint="eastAsia" w:ascii="宋体" w:hAnsi="宋体" w:cs="Arial"/>
          <w:szCs w:val="21"/>
        </w:rPr>
        <w:t>l</w:t>
      </w:r>
      <w:r>
        <w:rPr>
          <w:rFonts w:ascii="宋体" w:hAnsi="宋体" w:cs="Arial"/>
          <w:szCs w:val="21"/>
        </w:rPr>
        <w:t>水，摇匀，立即用0.002</w:t>
      </w:r>
      <w:r>
        <w:rPr>
          <w:rFonts w:hint="eastAsia" w:ascii="宋体" w:hAnsi="宋体" w:cs="Arial"/>
          <w:szCs w:val="21"/>
        </w:rPr>
        <w:t xml:space="preserve"> </w:t>
      </w:r>
      <w:r>
        <w:rPr>
          <w:rFonts w:ascii="宋体" w:hAnsi="宋体" w:cs="Arial"/>
          <w:szCs w:val="21"/>
        </w:rPr>
        <w:t>mol/</w:t>
      </w:r>
      <w:r>
        <w:rPr>
          <w:rFonts w:hint="eastAsia" w:ascii="宋体" w:hAnsi="宋体" w:cs="Arial"/>
          <w:szCs w:val="21"/>
        </w:rPr>
        <w:t>l</w:t>
      </w:r>
      <w:r>
        <w:rPr>
          <w:rFonts w:ascii="宋体" w:hAnsi="宋体" w:cs="Arial"/>
          <w:szCs w:val="21"/>
        </w:rPr>
        <w:t>硫代硫酸钠标准滴定溶液(B.2.3)滴定，至淡黄色时，加</w:t>
      </w:r>
      <w:r>
        <w:rPr>
          <w:rFonts w:hint="eastAsia" w:ascii="宋体" w:hAnsi="宋体" w:cs="Arial"/>
          <w:szCs w:val="21"/>
        </w:rPr>
        <w:t xml:space="preserve">1 </w:t>
      </w:r>
      <w:r>
        <w:rPr>
          <w:rFonts w:ascii="宋体" w:hAnsi="宋体" w:cs="Arial"/>
          <w:szCs w:val="21"/>
        </w:rPr>
        <w:t>m</w:t>
      </w:r>
      <w:r>
        <w:rPr>
          <w:rFonts w:hint="eastAsia" w:ascii="宋体" w:hAnsi="宋体" w:cs="Arial"/>
          <w:szCs w:val="21"/>
        </w:rPr>
        <w:t>l</w:t>
      </w:r>
      <w:r>
        <w:rPr>
          <w:rFonts w:ascii="宋体" w:hAnsi="宋体" w:cs="Arial"/>
          <w:szCs w:val="21"/>
        </w:rPr>
        <w:t>淀粉指示</w:t>
      </w:r>
      <w:r>
        <w:rPr>
          <w:rFonts w:hint="eastAsia" w:ascii="宋体" w:hAnsi="宋体" w:cs="Arial"/>
          <w:szCs w:val="21"/>
        </w:rPr>
        <w:t>剂</w:t>
      </w:r>
      <w:r>
        <w:rPr>
          <w:rFonts w:ascii="宋体" w:hAnsi="宋体" w:cs="Arial"/>
          <w:szCs w:val="21"/>
        </w:rPr>
        <w:t>(B.2.4)，继续滴定至蓝色消失</w:t>
      </w:r>
      <w:r>
        <w:rPr>
          <w:rFonts w:hint="eastAsia" w:ascii="宋体" w:hAnsi="宋体" w:cs="Arial"/>
          <w:szCs w:val="21"/>
        </w:rPr>
        <w:t>终点</w:t>
      </w:r>
      <w:r>
        <w:rPr>
          <w:rFonts w:ascii="宋体" w:hAnsi="宋体" w:cs="Arial"/>
          <w:szCs w:val="21"/>
        </w:rPr>
        <w:t>。</w:t>
      </w:r>
    </w:p>
    <w:p w14:paraId="7DF66766">
      <w:pPr>
        <w:spacing w:before="120" w:after="120" w:line="288" w:lineRule="auto"/>
        <w:ind w:firstLine="420" w:firstLineChars="200"/>
        <w:rPr>
          <w:rFonts w:ascii="宋体" w:hAnsi="宋体"/>
          <w:szCs w:val="21"/>
        </w:rPr>
      </w:pPr>
      <w:r>
        <w:rPr>
          <w:rFonts w:ascii="宋体" w:hAnsi="宋体" w:cs="Arial"/>
          <w:szCs w:val="21"/>
        </w:rPr>
        <w:t>同时进行空白试验。</w:t>
      </w:r>
    </w:p>
    <w:p w14:paraId="54E55DA6">
      <w:pPr>
        <w:pStyle w:val="15"/>
        <w:spacing w:before="120" w:after="120" w:line="288" w:lineRule="auto"/>
        <w:ind w:left="0" w:firstLine="0"/>
        <w:rPr>
          <w:rFonts w:hint="eastAsia" w:ascii="黑体" w:hAnsi="黑体" w:eastAsia="黑体" w:cs="黑体"/>
          <w:szCs w:val="21"/>
        </w:rPr>
      </w:pPr>
      <w:r>
        <w:rPr>
          <w:rFonts w:hint="eastAsia" w:ascii="黑体" w:hAnsi="黑体" w:eastAsia="黑体" w:cs="黑体"/>
          <w:szCs w:val="21"/>
        </w:rPr>
        <w:t>B.5结果计算</w:t>
      </w:r>
    </w:p>
    <w:p w14:paraId="4076FA93">
      <w:pPr>
        <w:spacing w:before="120" w:after="120" w:line="288" w:lineRule="auto"/>
        <w:ind w:firstLine="420" w:firstLineChars="200"/>
        <w:rPr>
          <w:rFonts w:ascii="宋体" w:hAnsi="宋体"/>
          <w:szCs w:val="21"/>
        </w:rPr>
      </w:pPr>
      <w:r>
        <w:rPr>
          <w:rFonts w:ascii="宋体" w:hAnsi="宋体" w:cs="Arial"/>
          <w:szCs w:val="21"/>
        </w:rPr>
        <w:t>过氧化值按公式(B.1</w:t>
      </w:r>
      <w:r>
        <w:rPr>
          <w:rFonts w:hint="eastAsia" w:ascii="宋体" w:hAnsi="宋体" w:cs="Arial"/>
          <w:szCs w:val="21"/>
        </w:rPr>
        <w:t>)</w:t>
      </w:r>
      <w:r>
        <w:rPr>
          <w:rFonts w:ascii="宋体" w:hAnsi="宋体" w:cs="Arial"/>
          <w:szCs w:val="21"/>
        </w:rPr>
        <w:t>计算</w:t>
      </w:r>
      <w:r>
        <w:rPr>
          <w:rFonts w:hint="eastAsia" w:ascii="宋体" w:hAnsi="宋体" w:cs="Arial"/>
          <w:szCs w:val="21"/>
        </w:rPr>
        <w:t>：</w:t>
      </w:r>
    </w:p>
    <w:p w14:paraId="32A4440E">
      <w:pPr>
        <w:rPr>
          <w:rFonts w:ascii="宋体" w:hAnsi="宋体"/>
        </w:rPr>
      </w:pPr>
      <m:oMathPara>
        <m:oMath>
          <m:eqArr>
            <m:eqArrPr>
              <m:maxDist m:val="1"/>
              <m:ctrlPr>
                <w:rPr>
                  <w:rFonts w:ascii="Cambria Math" w:hAnsi="Cambria Math"/>
                  <w:i/>
                </w:rPr>
              </m:ctrlPr>
            </m:eqArrPr>
            <m:e>
              <m:sSub>
                <m:sSubPr>
                  <m:ctrlPr>
                    <w:rPr>
                      <w:rFonts w:ascii="Cambria Math" w:hAnsi="Cambria Math"/>
                      <w:i/>
                    </w:rPr>
                  </m:ctrlPr>
                </m:sSubPr>
                <m:e>
                  <m:r>
                    <m:rPr/>
                    <w:rPr>
                      <w:rFonts w:ascii="Cambria Math" w:hAnsi="Cambria Math"/>
                    </w:rPr>
                    <m:t>X</m:t>
                  </m:r>
                  <m:ctrlPr>
                    <w:rPr>
                      <w:rFonts w:ascii="Cambria Math" w:hAnsi="Cambria Math"/>
                      <w:i/>
                    </w:rPr>
                  </m:ctrlPr>
                </m:e>
                <m:sub>
                  <m:r>
                    <m:rPr/>
                    <w:rPr>
                      <w:rFonts w:ascii="Cambria Math" w:hAnsi="Cambria Math"/>
                    </w:rPr>
                    <m:t>1</m:t>
                  </m:r>
                  <m:ctrlPr>
                    <w:rPr>
                      <w:rFonts w:ascii="Cambria Math" w:hAnsi="Cambria Math"/>
                      <w:i/>
                    </w:rPr>
                  </m:ctrlPr>
                </m:sub>
              </m:sSub>
              <m:r>
                <m:rPr/>
                <w:rPr>
                  <w:rFonts w:ascii="Cambria Math" w:hAnsi="Cambria Math"/>
                </w:rPr>
                <m:t>=</m:t>
              </m:r>
              <m:f>
                <m:fPr>
                  <m:ctrlPr>
                    <w:rPr>
                      <w:rFonts w:ascii="Cambria Math" w:hAnsi="Cambria Math"/>
                      <w:i/>
                    </w:rPr>
                  </m:ctrlPr>
                </m:fPr>
                <m:num>
                  <m:r>
                    <m:rPr/>
                    <w:rPr>
                      <w:rFonts w:ascii="Cambria Math" w:hAnsi="Cambria Math"/>
                    </w:rPr>
                    <m:t>1000×</m:t>
                  </m:r>
                  <m:d>
                    <m:dPr>
                      <m:ctrlPr>
                        <w:rPr>
                          <w:rFonts w:ascii="Cambria Math" w:hAnsi="Cambria Math"/>
                          <w:i/>
                        </w:rPr>
                      </m:ctrlPr>
                    </m:dPr>
                    <m:e>
                      <m:sSub>
                        <m:sSubPr>
                          <m:ctrlPr>
                            <w:rPr>
                              <w:rFonts w:ascii="Cambria Math" w:hAnsi="Cambria Math"/>
                              <w:i/>
                            </w:rPr>
                          </m:ctrlPr>
                        </m:sSubPr>
                        <m:e>
                          <m:r>
                            <m:rPr/>
                            <w:rPr>
                              <w:rFonts w:ascii="Cambria Math" w:hAnsi="Cambria Math"/>
                            </w:rPr>
                            <m:t>V</m:t>
                          </m:r>
                          <m:ctrlPr>
                            <w:rPr>
                              <w:rFonts w:ascii="Cambria Math" w:hAnsi="Cambria Math"/>
                              <w:i/>
                            </w:rPr>
                          </m:ctrlPr>
                        </m:e>
                        <m:sub>
                          <m:r>
                            <m:rPr/>
                            <w:rPr>
                              <w:rFonts w:ascii="Cambria Math" w:hAnsi="Cambria Math"/>
                            </w:rPr>
                            <m:t>1</m:t>
                          </m:r>
                          <m:ctrlPr>
                            <w:rPr>
                              <w:rFonts w:ascii="Cambria Math" w:hAnsi="Cambria Math"/>
                              <w:i/>
                            </w:rPr>
                          </m:ctrlPr>
                        </m:sub>
                      </m:sSub>
                      <m:r>
                        <m:rPr/>
                        <w:rPr>
                          <w:rFonts w:ascii="Cambria Math" w:hAnsi="Cambria Math"/>
                        </w:rPr>
                        <m:t>−</m:t>
                      </m:r>
                      <m:sSub>
                        <m:sSubPr>
                          <m:ctrlPr>
                            <w:rPr>
                              <w:rFonts w:ascii="Cambria Math" w:hAnsi="Cambria Math"/>
                              <w:i/>
                            </w:rPr>
                          </m:ctrlPr>
                        </m:sSubPr>
                        <m:e>
                          <m:r>
                            <m:rPr/>
                            <w:rPr>
                              <w:rFonts w:ascii="Cambria Math" w:hAnsi="Cambria Math"/>
                            </w:rPr>
                            <m:t>V</m:t>
                          </m:r>
                          <m:ctrlPr>
                            <w:rPr>
                              <w:rFonts w:ascii="Cambria Math" w:hAnsi="Cambria Math"/>
                              <w:i/>
                            </w:rPr>
                          </m:ctrlPr>
                        </m:e>
                        <m:sub>
                          <m:r>
                            <m:rPr/>
                            <w:rPr>
                              <w:rFonts w:ascii="Cambria Math" w:hAnsi="Cambria Math"/>
                            </w:rPr>
                            <m:t>2</m:t>
                          </m:r>
                          <m:ctrlPr>
                            <w:rPr>
                              <w:rFonts w:ascii="Cambria Math" w:hAnsi="Cambria Math"/>
                              <w:i/>
                            </w:rPr>
                          </m:ctrlPr>
                        </m:sub>
                      </m:sSub>
                      <m:ctrlPr>
                        <w:rPr>
                          <w:rFonts w:ascii="Cambria Math" w:hAnsi="Cambria Math"/>
                          <w:i/>
                        </w:rPr>
                      </m:ctrlPr>
                    </m:e>
                  </m:d>
                  <m:r>
                    <m:rPr/>
                    <w:rPr>
                      <w:rFonts w:ascii="Cambria Math" w:hAnsi="Cambria Math"/>
                    </w:rPr>
                    <m:t>×</m:t>
                  </m:r>
                  <m:sSub>
                    <m:sSubPr>
                      <m:ctrlPr>
                        <w:rPr>
                          <w:rFonts w:ascii="Cambria Math" w:hAnsi="Cambria Math"/>
                          <w:i/>
                        </w:rPr>
                      </m:ctrlPr>
                    </m:sSubPr>
                    <m:e>
                      <m:r>
                        <m:rPr/>
                        <w:rPr>
                          <w:rFonts w:hint="eastAsia" w:ascii="Cambria Math" w:hAnsi="Cambria Math"/>
                        </w:rPr>
                        <m:t>c</m:t>
                      </m:r>
                      <m:ctrlPr>
                        <w:rPr>
                          <w:rFonts w:ascii="Cambria Math" w:hAnsi="Cambria Math"/>
                          <w:i/>
                        </w:rPr>
                      </m:ctrlPr>
                    </m:e>
                    <m:sub>
                      <m:r>
                        <m:rPr/>
                        <w:rPr>
                          <w:rFonts w:ascii="Cambria Math" w:hAnsi="Cambria Math"/>
                        </w:rPr>
                        <m:t>1</m:t>
                      </m:r>
                      <m:ctrlPr>
                        <w:rPr>
                          <w:rFonts w:ascii="Cambria Math" w:hAnsi="Cambria Math"/>
                          <w:i/>
                        </w:rPr>
                      </m:ctrlPr>
                    </m:sub>
                  </m:sSub>
                  <m:ctrlPr>
                    <w:rPr>
                      <w:rFonts w:ascii="Cambria Math" w:hAnsi="Cambria Math"/>
                      <w:i/>
                    </w:rPr>
                  </m:ctrlPr>
                </m:num>
                <m:den>
                  <m:r>
                    <m:rPr/>
                    <w:rPr>
                      <w:rFonts w:ascii="Cambria Math" w:hAnsi="Cambria Math"/>
                    </w:rPr>
                    <m:t>2×</m:t>
                  </m:r>
                  <m:sSub>
                    <m:sSubPr>
                      <m:ctrlPr>
                        <w:rPr>
                          <w:rFonts w:ascii="Cambria Math" w:hAnsi="Cambria Math"/>
                          <w:i/>
                        </w:rPr>
                      </m:ctrlPr>
                    </m:sSubPr>
                    <m:e>
                      <m:r>
                        <m:rPr/>
                        <w:rPr>
                          <w:rFonts w:hint="eastAsia" w:ascii="Cambria Math" w:hAnsi="Cambria Math"/>
                        </w:rPr>
                        <m:t>m</m:t>
                      </m:r>
                      <m:ctrlPr>
                        <w:rPr>
                          <w:rFonts w:ascii="Cambria Math" w:hAnsi="Cambria Math"/>
                          <w:i/>
                        </w:rPr>
                      </m:ctrlPr>
                    </m:e>
                    <m:sub>
                      <m:r>
                        <m:rPr/>
                        <w:rPr>
                          <w:rFonts w:ascii="Cambria Math" w:hAnsi="Cambria Math"/>
                        </w:rPr>
                        <m:t>1</m:t>
                      </m:r>
                      <m:ctrlPr>
                        <w:rPr>
                          <w:rFonts w:ascii="Cambria Math" w:hAnsi="Cambria Math"/>
                          <w:i/>
                        </w:rPr>
                      </m:ctrlPr>
                    </m:sub>
                  </m:sSub>
                  <m:ctrlPr>
                    <w:rPr>
                      <w:rFonts w:ascii="Cambria Math" w:hAnsi="Cambria Math"/>
                      <w:i/>
                    </w:rPr>
                  </m:ctrlPr>
                </m:den>
              </m:f>
              <m:r>
                <m:rPr/>
                <w:rPr>
                  <w:rFonts w:ascii="Cambria Math" w:hAnsi="Cambria Math"/>
                </w:rPr>
                <m:t>#</m:t>
              </m:r>
              <m:d>
                <m:dPr>
                  <m:ctrlPr>
                    <w:rPr>
                      <w:rFonts w:ascii="Cambria Math" w:hAnsi="Cambria Math"/>
                      <w:i/>
                    </w:rPr>
                  </m:ctrlPr>
                </m:dPr>
                <m:e>
                  <m:r>
                    <m:rPr/>
                    <w:rPr>
                      <w:rFonts w:ascii="Cambria Math" w:hAnsi="Cambria Math"/>
                    </w:rPr>
                    <m:t>B.1</m:t>
                  </m:r>
                  <m:ctrlPr>
                    <w:rPr>
                      <w:rFonts w:ascii="Cambria Math" w:hAnsi="Cambria Math"/>
                      <w:i/>
                    </w:rPr>
                  </m:ctrlPr>
                </m:e>
              </m:d>
              <m:ctrlPr>
                <w:rPr>
                  <w:rFonts w:ascii="Cambria Math" w:hAnsi="Cambria Math"/>
                  <w:i/>
                </w:rPr>
              </m:ctrlPr>
            </m:e>
          </m:eqArr>
        </m:oMath>
      </m:oMathPara>
    </w:p>
    <w:p w14:paraId="0441FA0A">
      <w:pPr>
        <w:spacing w:before="120" w:after="120" w:line="288" w:lineRule="auto"/>
        <w:ind w:firstLine="420" w:firstLineChars="200"/>
        <w:rPr>
          <w:rFonts w:ascii="宋体" w:hAnsi="宋体"/>
          <w:szCs w:val="21"/>
        </w:rPr>
      </w:pPr>
      <w:r>
        <w:rPr>
          <w:rFonts w:ascii="宋体" w:hAnsi="宋体" w:cs="Arial"/>
          <w:szCs w:val="21"/>
        </w:rPr>
        <w:t>式中</w:t>
      </w:r>
      <w:r>
        <w:rPr>
          <w:rFonts w:hint="eastAsia" w:ascii="宋体" w:hAnsi="宋体" w:cs="Arial"/>
          <w:szCs w:val="21"/>
        </w:rPr>
        <w:t>：</w:t>
      </w:r>
    </w:p>
    <w:p w14:paraId="1D9B39FF">
      <w:pPr>
        <w:spacing w:before="120" w:after="120" w:line="288" w:lineRule="auto"/>
        <w:ind w:firstLine="420" w:firstLineChars="200"/>
        <w:rPr>
          <w:rFonts w:ascii="宋体" w:hAnsi="宋体"/>
          <w:szCs w:val="21"/>
        </w:rPr>
      </w:pPr>
      <m:oMath>
        <m:sSub>
          <m:sSubPr>
            <m:ctrlPr>
              <w:rPr>
                <w:rFonts w:ascii="Cambria Math" w:hAnsi="Cambria Math"/>
                <w:i/>
              </w:rPr>
            </m:ctrlPr>
          </m:sSubPr>
          <m:e>
            <m:r>
              <m:rPr/>
              <w:rPr>
                <w:rFonts w:ascii="Cambria Math" w:hAnsi="Cambria Math"/>
              </w:rPr>
              <m:t>X</m:t>
            </m:r>
            <m:ctrlPr>
              <w:rPr>
                <w:rFonts w:ascii="Cambria Math" w:hAnsi="Cambria Math"/>
                <w:i/>
              </w:rPr>
            </m:ctrlPr>
          </m:e>
          <m:sub>
            <m:r>
              <m:rPr/>
              <w:rPr>
                <w:rFonts w:ascii="Cambria Math" w:hAnsi="Cambria Math"/>
              </w:rPr>
              <m:t>1</m:t>
            </m:r>
            <m:ctrlPr>
              <w:rPr>
                <w:rFonts w:ascii="Cambria Math" w:hAnsi="Cambria Math"/>
                <w:i/>
              </w:rPr>
            </m:ctrlPr>
          </m:sub>
        </m:sSub>
      </m:oMath>
      <w:r>
        <w:rPr>
          <w:rFonts w:hint="eastAsia" w:ascii="宋体" w:hAnsi="宋体" w:cs="Arial"/>
          <w:szCs w:val="21"/>
        </w:rPr>
        <w:t>——</w:t>
      </w:r>
      <w:r>
        <w:rPr>
          <w:rFonts w:ascii="宋体" w:hAnsi="宋体" w:cs="Arial"/>
          <w:szCs w:val="21"/>
        </w:rPr>
        <w:t>样品的过氧化值，单位为毫摩尔每千克</w:t>
      </w:r>
      <w:r>
        <w:rPr>
          <w:rFonts w:hint="eastAsia" w:ascii="宋体" w:hAnsi="宋体" w:cs="Arial"/>
          <w:szCs w:val="21"/>
        </w:rPr>
        <w:t>（</w:t>
      </w:r>
      <w:r>
        <w:rPr>
          <w:rFonts w:ascii="宋体" w:hAnsi="宋体" w:cs="Arial"/>
          <w:szCs w:val="21"/>
        </w:rPr>
        <w:t>mmol/kg</w:t>
      </w:r>
      <w:r>
        <w:rPr>
          <w:rFonts w:hint="eastAsia" w:ascii="宋体" w:hAnsi="宋体" w:cs="Arial"/>
          <w:szCs w:val="21"/>
        </w:rPr>
        <w:t>)；</w:t>
      </w:r>
    </w:p>
    <w:p w14:paraId="6155B6D3">
      <w:pPr>
        <w:spacing w:before="120" w:after="120" w:line="288" w:lineRule="auto"/>
        <w:ind w:firstLine="420" w:firstLineChars="200"/>
        <w:rPr>
          <w:rFonts w:ascii="宋体" w:hAnsi="宋体"/>
          <w:szCs w:val="21"/>
        </w:rPr>
      </w:pPr>
      <m:oMath>
        <m:sSub>
          <m:sSubPr>
            <m:ctrlPr>
              <w:rPr>
                <w:rFonts w:ascii="Cambria Math" w:hAnsi="Cambria Math"/>
                <w:i/>
              </w:rPr>
            </m:ctrlPr>
          </m:sSubPr>
          <m:e>
            <m:r>
              <m:rPr/>
              <w:rPr>
                <w:rFonts w:ascii="Cambria Math" w:hAnsi="Cambria Math"/>
              </w:rPr>
              <m:t>V</m:t>
            </m:r>
            <m:ctrlPr>
              <w:rPr>
                <w:rFonts w:ascii="Cambria Math" w:hAnsi="Cambria Math"/>
                <w:i/>
              </w:rPr>
            </m:ctrlPr>
          </m:e>
          <m:sub>
            <m:r>
              <m:rPr/>
              <w:rPr>
                <w:rFonts w:ascii="Cambria Math" w:hAnsi="Cambria Math"/>
              </w:rPr>
              <m:t>1</m:t>
            </m:r>
            <m:ctrlPr>
              <w:rPr>
                <w:rFonts w:ascii="Cambria Math" w:hAnsi="Cambria Math"/>
                <w:i/>
              </w:rPr>
            </m:ctrlPr>
          </m:sub>
        </m:sSub>
      </m:oMath>
      <w:r>
        <w:rPr>
          <w:rFonts w:hint="eastAsia" w:ascii="宋体" w:hAnsi="宋体" w:cs="Arial"/>
          <w:szCs w:val="21"/>
        </w:rPr>
        <w:t>——</w:t>
      </w:r>
      <w:r>
        <w:rPr>
          <w:rFonts w:ascii="宋体" w:hAnsi="宋体" w:cs="Arial"/>
          <w:szCs w:val="21"/>
        </w:rPr>
        <w:t>样品耗用硫代硫酸钠标准滴定溶液的体积，单位为毫升</w:t>
      </w:r>
      <w:r>
        <w:rPr>
          <w:rFonts w:hint="eastAsia" w:ascii="宋体" w:hAnsi="宋体" w:cs="Arial"/>
          <w:szCs w:val="21"/>
        </w:rPr>
        <w:t>（</w:t>
      </w:r>
      <w:r>
        <w:rPr>
          <w:rFonts w:ascii="宋体" w:hAnsi="宋体" w:cs="Arial"/>
          <w:szCs w:val="21"/>
        </w:rPr>
        <w:t>m</w:t>
      </w:r>
      <w:r>
        <w:rPr>
          <w:rFonts w:hint="eastAsia" w:ascii="宋体" w:hAnsi="宋体" w:cs="Arial"/>
          <w:szCs w:val="21"/>
        </w:rPr>
        <w:t>l）；</w:t>
      </w:r>
    </w:p>
    <w:p w14:paraId="76DF686F">
      <w:pPr>
        <w:spacing w:before="120" w:after="120" w:line="288" w:lineRule="auto"/>
        <w:ind w:firstLine="420" w:firstLineChars="200"/>
        <w:rPr>
          <w:rFonts w:ascii="宋体" w:hAnsi="宋体"/>
          <w:szCs w:val="21"/>
        </w:rPr>
      </w:pPr>
      <m:oMath>
        <m:sSub>
          <m:sSubPr>
            <m:ctrlPr>
              <w:rPr>
                <w:rFonts w:ascii="Cambria Math" w:hAnsi="Cambria Math"/>
                <w:i/>
              </w:rPr>
            </m:ctrlPr>
          </m:sSubPr>
          <m:e>
            <m:r>
              <m:rPr/>
              <w:rPr>
                <w:rFonts w:ascii="Cambria Math" w:hAnsi="Cambria Math"/>
              </w:rPr>
              <m:t>V</m:t>
            </m:r>
            <m:ctrlPr>
              <w:rPr>
                <w:rFonts w:ascii="Cambria Math" w:hAnsi="Cambria Math"/>
                <w:i/>
              </w:rPr>
            </m:ctrlPr>
          </m:e>
          <m:sub>
            <m:r>
              <m:rPr/>
              <w:rPr>
                <w:rFonts w:ascii="Cambria Math" w:hAnsi="Cambria Math"/>
              </w:rPr>
              <m:t>2</m:t>
            </m:r>
            <m:ctrlPr>
              <w:rPr>
                <w:rFonts w:ascii="Cambria Math" w:hAnsi="Cambria Math"/>
                <w:i/>
              </w:rPr>
            </m:ctrlPr>
          </m:sub>
        </m:sSub>
      </m:oMath>
      <w:r>
        <w:rPr>
          <w:rFonts w:hint="eastAsia" w:ascii="宋体" w:hAnsi="宋体" w:cs="Arial"/>
          <w:szCs w:val="21"/>
        </w:rPr>
        <w:t>——</w:t>
      </w:r>
      <w:r>
        <w:rPr>
          <w:rFonts w:ascii="宋体" w:hAnsi="宋体" w:cs="Arial"/>
          <w:szCs w:val="21"/>
        </w:rPr>
        <w:t>试剂空白耗用硫代硫酸钠标准滴定溶液的体积，单位为毫升</w:t>
      </w:r>
      <w:r>
        <w:rPr>
          <w:rFonts w:hint="eastAsia" w:ascii="宋体" w:hAnsi="宋体" w:cs="Arial"/>
          <w:szCs w:val="21"/>
        </w:rPr>
        <w:t>（</w:t>
      </w:r>
      <w:r>
        <w:rPr>
          <w:rFonts w:ascii="宋体" w:hAnsi="宋体" w:cs="Arial"/>
          <w:szCs w:val="21"/>
        </w:rPr>
        <w:t>m</w:t>
      </w:r>
      <w:r>
        <w:rPr>
          <w:rFonts w:hint="eastAsia" w:ascii="宋体" w:hAnsi="宋体" w:cs="Arial"/>
          <w:szCs w:val="21"/>
        </w:rPr>
        <w:t>l)；</w:t>
      </w:r>
    </w:p>
    <w:p w14:paraId="2CCD11AE">
      <w:pPr>
        <w:spacing w:before="120" w:after="120" w:line="288" w:lineRule="auto"/>
        <w:ind w:firstLine="420" w:firstLineChars="200"/>
        <w:rPr>
          <w:rFonts w:ascii="宋体" w:hAnsi="宋体"/>
          <w:szCs w:val="21"/>
        </w:rPr>
      </w:pPr>
      <m:oMath>
        <m:sSub>
          <m:sSubPr>
            <m:ctrlPr>
              <w:rPr>
                <w:rFonts w:ascii="Cambria Math" w:hAnsi="Cambria Math"/>
                <w:i/>
              </w:rPr>
            </m:ctrlPr>
          </m:sSubPr>
          <m:e>
            <m:r>
              <m:rPr/>
              <w:rPr>
                <w:rFonts w:hint="eastAsia" w:ascii="Cambria Math" w:hAnsi="Cambria Math"/>
              </w:rPr>
              <m:t>c</m:t>
            </m:r>
            <m:ctrlPr>
              <w:rPr>
                <w:rFonts w:ascii="Cambria Math" w:hAnsi="Cambria Math"/>
                <w:i/>
              </w:rPr>
            </m:ctrlPr>
          </m:e>
          <m:sub>
            <m:r>
              <m:rPr/>
              <w:rPr>
                <w:rFonts w:ascii="Cambria Math" w:hAnsi="Cambria Math"/>
              </w:rPr>
              <m:t>1</m:t>
            </m:r>
            <m:ctrlPr>
              <w:rPr>
                <w:rFonts w:ascii="Cambria Math" w:hAnsi="Cambria Math"/>
                <w:i/>
              </w:rPr>
            </m:ctrlPr>
          </m:sub>
        </m:sSub>
      </m:oMath>
      <w:r>
        <w:rPr>
          <w:rFonts w:hint="eastAsia" w:ascii="宋体" w:hAnsi="宋体" w:cs="Arial"/>
        </w:rPr>
        <w:t>——</w:t>
      </w:r>
      <w:r>
        <w:rPr>
          <w:rFonts w:ascii="宋体" w:hAnsi="宋体" w:cs="Arial"/>
          <w:szCs w:val="21"/>
        </w:rPr>
        <w:t>硫代硫酸钠标准滴定溶液的浓度，单位为摩尔每升</w:t>
      </w:r>
      <w:r>
        <w:rPr>
          <w:rFonts w:hint="eastAsia" w:ascii="宋体" w:hAnsi="宋体" w:cs="Arial"/>
          <w:szCs w:val="21"/>
        </w:rPr>
        <w:t>（</w:t>
      </w:r>
      <w:r>
        <w:rPr>
          <w:rFonts w:ascii="宋体" w:hAnsi="宋体" w:cs="Arial"/>
          <w:szCs w:val="21"/>
        </w:rPr>
        <w:t>mol/</w:t>
      </w:r>
      <w:r>
        <w:rPr>
          <w:rFonts w:hint="eastAsia" w:ascii="宋体" w:hAnsi="宋体" w:cs="Arial"/>
          <w:szCs w:val="21"/>
        </w:rPr>
        <w:t>l）；</w:t>
      </w:r>
    </w:p>
    <w:p w14:paraId="0F31FB88">
      <w:pPr>
        <w:spacing w:before="120" w:after="120" w:line="288" w:lineRule="auto"/>
        <w:ind w:firstLine="420" w:firstLineChars="200"/>
        <w:rPr>
          <w:rFonts w:ascii="宋体" w:hAnsi="宋体"/>
          <w:szCs w:val="21"/>
        </w:rPr>
      </w:pPr>
      <m:oMath>
        <m:sSub>
          <m:sSubPr>
            <m:ctrlPr>
              <w:rPr>
                <w:rFonts w:ascii="Cambria Math" w:hAnsi="Cambria Math"/>
                <w:i/>
              </w:rPr>
            </m:ctrlPr>
          </m:sSubPr>
          <m:e>
            <m:r>
              <m:rPr/>
              <w:rPr>
                <w:rFonts w:hint="eastAsia" w:ascii="Cambria Math" w:hAnsi="Cambria Math"/>
              </w:rPr>
              <m:t>m</m:t>
            </m:r>
            <m:ctrlPr>
              <w:rPr>
                <w:rFonts w:ascii="Cambria Math" w:hAnsi="Cambria Math"/>
                <w:i/>
              </w:rPr>
            </m:ctrlPr>
          </m:e>
          <m:sub>
            <m:r>
              <m:rPr/>
              <w:rPr>
                <w:rFonts w:ascii="Cambria Math" w:hAnsi="Cambria Math"/>
              </w:rPr>
              <m:t>1</m:t>
            </m:r>
            <m:ctrlPr>
              <w:rPr>
                <w:rFonts w:ascii="Cambria Math" w:hAnsi="Cambria Math"/>
                <w:i/>
              </w:rPr>
            </m:ctrlPr>
          </m:sub>
        </m:sSub>
      </m:oMath>
      <w:r>
        <w:rPr>
          <w:rFonts w:hint="eastAsia" w:ascii="宋体" w:hAnsi="宋体" w:cs="Arial"/>
          <w:szCs w:val="21"/>
        </w:rPr>
        <w:t>——</w:t>
      </w:r>
      <w:r>
        <w:rPr>
          <w:rFonts w:ascii="宋体" w:hAnsi="宋体" w:cs="Arial"/>
          <w:szCs w:val="21"/>
        </w:rPr>
        <w:t>样品质量，单位为克</w:t>
      </w:r>
      <w:r>
        <w:rPr>
          <w:rFonts w:hint="eastAsia" w:ascii="宋体" w:hAnsi="宋体" w:cs="Arial"/>
          <w:szCs w:val="21"/>
        </w:rPr>
        <w:t>（</w:t>
      </w:r>
      <w:r>
        <w:rPr>
          <w:rFonts w:ascii="宋体" w:hAnsi="宋体" w:cs="Arial"/>
          <w:szCs w:val="21"/>
        </w:rPr>
        <w:t>g</w:t>
      </w:r>
      <w:r>
        <w:rPr>
          <w:rFonts w:hint="eastAsia" w:ascii="宋体" w:hAnsi="宋体" w:cs="Arial"/>
          <w:szCs w:val="21"/>
        </w:rPr>
        <w:t>）。</w:t>
      </w:r>
    </w:p>
    <w:p w14:paraId="6AD8A1E5">
      <w:pPr>
        <w:spacing w:before="120" w:after="120" w:line="288" w:lineRule="auto"/>
        <w:ind w:firstLine="420" w:firstLineChars="200"/>
        <w:rPr>
          <w:rFonts w:ascii="宋体" w:hAnsi="宋体"/>
          <w:szCs w:val="21"/>
        </w:rPr>
      </w:pPr>
      <w:r>
        <w:rPr>
          <w:rFonts w:ascii="宋体" w:hAnsi="宋体" w:cs="Arial"/>
          <w:szCs w:val="21"/>
        </w:rPr>
        <w:t>取两次平行测定的算术平均值为试验结果，有效位数保留至小数点后一位</w:t>
      </w:r>
      <w:r>
        <w:rPr>
          <w:rFonts w:hint="eastAsia" w:ascii="宋体" w:hAnsi="宋体" w:cs="Arial"/>
          <w:szCs w:val="21"/>
        </w:rPr>
        <w:t>。</w:t>
      </w:r>
    </w:p>
    <w:p w14:paraId="0B97213E">
      <w:pPr>
        <w:pStyle w:val="14"/>
        <w:ind w:firstLine="420"/>
      </w:pPr>
    </w:p>
    <w:p w14:paraId="19795A0E">
      <w:pPr>
        <w:pStyle w:val="14"/>
        <w:ind w:firstLine="420"/>
      </w:pPr>
    </w:p>
    <w:p w14:paraId="0264CC66">
      <w:pPr>
        <w:pStyle w:val="14"/>
        <w:ind w:firstLine="420"/>
      </w:pPr>
    </w:p>
    <w:p w14:paraId="14AC1D0D">
      <w:pPr>
        <w:pStyle w:val="14"/>
        <w:ind w:firstLine="0" w:firstLineChars="0"/>
      </w:pPr>
    </w:p>
    <w:p w14:paraId="37AF8AD0">
      <w:pPr>
        <w:pStyle w:val="14"/>
        <w:ind w:firstLine="420"/>
      </w:pPr>
    </w:p>
    <w:p w14:paraId="610ED504">
      <w:pPr>
        <w:pStyle w:val="14"/>
        <w:ind w:firstLine="420"/>
      </w:pPr>
    </w:p>
    <w:p w14:paraId="1B01B816">
      <w:pPr>
        <w:pStyle w:val="14"/>
        <w:ind w:firstLine="420"/>
      </w:pPr>
    </w:p>
    <w:p w14:paraId="61E2F4DC">
      <w:pPr>
        <w:pStyle w:val="14"/>
        <w:ind w:firstLine="420"/>
      </w:pPr>
    </w:p>
    <w:p w14:paraId="7AAB80E2">
      <w:pPr>
        <w:pStyle w:val="14"/>
        <w:ind w:firstLine="420"/>
      </w:pPr>
    </w:p>
    <w:p w14:paraId="7F7A361D">
      <w:pPr>
        <w:pStyle w:val="14"/>
        <w:ind w:firstLine="420"/>
      </w:pPr>
    </w:p>
    <w:p w14:paraId="2C7A91E8">
      <w:pPr>
        <w:pStyle w:val="14"/>
        <w:ind w:firstLine="420"/>
      </w:pPr>
    </w:p>
    <w:p w14:paraId="0F33A2B3">
      <w:pPr>
        <w:pStyle w:val="14"/>
        <w:ind w:firstLine="420"/>
      </w:pPr>
    </w:p>
    <w:p w14:paraId="1E7B2073">
      <w:pPr>
        <w:pStyle w:val="14"/>
        <w:ind w:firstLine="420"/>
      </w:pPr>
    </w:p>
    <w:p w14:paraId="2F23FC81">
      <w:pPr>
        <w:pStyle w:val="14"/>
        <w:ind w:firstLine="420"/>
      </w:pPr>
    </w:p>
    <w:p w14:paraId="1D4CF0F6">
      <w:pPr>
        <w:pStyle w:val="14"/>
        <w:ind w:firstLine="420"/>
      </w:pPr>
    </w:p>
    <w:p w14:paraId="56B99437">
      <w:pPr>
        <w:pStyle w:val="14"/>
        <w:ind w:firstLine="420"/>
      </w:pPr>
    </w:p>
    <w:p w14:paraId="36B9B88F">
      <w:pPr>
        <w:pStyle w:val="14"/>
        <w:ind w:firstLine="420"/>
      </w:pPr>
    </w:p>
    <w:p w14:paraId="174478DC">
      <w:pPr>
        <w:pStyle w:val="14"/>
        <w:ind w:firstLine="420"/>
      </w:pPr>
    </w:p>
    <w:p w14:paraId="68F9464C">
      <w:pPr>
        <w:pStyle w:val="14"/>
        <w:ind w:firstLine="420"/>
      </w:pPr>
    </w:p>
    <w:p w14:paraId="27365194">
      <w:pPr>
        <w:pStyle w:val="14"/>
        <w:ind w:firstLine="420"/>
      </w:pPr>
    </w:p>
    <w:p w14:paraId="58D8B9BC">
      <w:pPr>
        <w:pStyle w:val="14"/>
        <w:ind w:firstLine="420"/>
      </w:pPr>
    </w:p>
    <w:p w14:paraId="6DE564A7">
      <w:pPr>
        <w:pStyle w:val="14"/>
        <w:ind w:firstLine="420"/>
      </w:pPr>
    </w:p>
    <w:p w14:paraId="1DEA7E49">
      <w:pPr>
        <w:pStyle w:val="14"/>
        <w:ind w:firstLine="420"/>
      </w:pPr>
    </w:p>
    <w:p w14:paraId="4A1779FE">
      <w:pPr>
        <w:pStyle w:val="14"/>
        <w:ind w:firstLine="420"/>
      </w:pPr>
    </w:p>
    <w:p w14:paraId="5B07E9E0">
      <w:pPr>
        <w:jc w:val="center"/>
        <w:rPr>
          <w:rFonts w:ascii="黑体" w:hAnsi="黑体" w:eastAsia="黑体" w:cs="黑体"/>
        </w:rPr>
      </w:pPr>
      <w:r>
        <w:rPr>
          <w:rFonts w:hint="eastAsia" w:ascii="黑体" w:hAnsi="黑体" w:eastAsia="黑体" w:cs="黑体"/>
        </w:rPr>
        <w:t>参 考 文 献</w:t>
      </w:r>
    </w:p>
    <w:p w14:paraId="7A8309A6">
      <w:pPr>
        <w:pStyle w:val="13"/>
        <w:numPr>
          <w:ilvl w:val="0"/>
          <w:numId w:val="5"/>
        </w:numPr>
        <w:ind w:firstLine="0" w:firstLineChars="0"/>
        <w:rPr>
          <w:rFonts w:hint="eastAsia" w:ascii="宋体" w:hAnsi="宋体" w:cs="宋体"/>
          <w:kern w:val="0"/>
          <w:sz w:val="21"/>
          <w:szCs w:val="21"/>
          <w:lang w:val="en-US"/>
        </w:rPr>
      </w:pPr>
      <w:r>
        <w:rPr>
          <w:rFonts w:hint="eastAsia" w:ascii="宋体" w:hAnsi="宋体" w:cs="宋体"/>
          <w:kern w:val="0"/>
          <w:sz w:val="21"/>
          <w:szCs w:val="21"/>
          <w:lang w:val="en-US"/>
        </w:rPr>
        <w:t>《定量包装商品计量监督管理办法》</w:t>
      </w:r>
      <w:r>
        <w:rPr>
          <w:rFonts w:hint="eastAsia" w:ascii="宋体" w:hAnsi="宋体" w:cs="宋体"/>
          <w:kern w:val="0"/>
          <w:sz w:val="21"/>
          <w:szCs w:val="21"/>
          <w:lang w:val="en-US" w:eastAsia="zh-CN"/>
        </w:rPr>
        <w:t>（2023年3月16日</w:t>
      </w:r>
      <w:r>
        <w:rPr>
          <w:rFonts w:hint="eastAsia" w:ascii="宋体" w:hAnsi="宋体" w:cs="宋体"/>
          <w:kern w:val="0"/>
          <w:sz w:val="21"/>
          <w:szCs w:val="21"/>
          <w:lang w:val="en-US"/>
        </w:rPr>
        <w:t>国家市场监督管理总局令第70号</w:t>
      </w:r>
      <w:r>
        <w:rPr>
          <w:rFonts w:hint="eastAsia" w:ascii="宋体" w:hAnsi="宋体" w:cs="宋体"/>
          <w:kern w:val="0"/>
          <w:sz w:val="21"/>
          <w:szCs w:val="21"/>
          <w:lang w:val="en-US" w:eastAsia="zh-CN"/>
        </w:rPr>
        <w:t>）</w:t>
      </w:r>
      <w:r>
        <w:rPr>
          <w:rFonts w:hint="eastAsia" w:ascii="宋体" w:hAnsi="宋体" w:cs="宋体"/>
          <w:kern w:val="0"/>
          <w:sz w:val="21"/>
          <w:szCs w:val="21"/>
          <w:lang w:val="en-US"/>
        </w:rPr>
        <w:t xml:space="preserve"> </w:t>
      </w:r>
    </w:p>
    <w:p w14:paraId="2D2DC411">
      <w:pPr>
        <w:pStyle w:val="13"/>
        <w:numPr>
          <w:ilvl w:val="0"/>
          <w:numId w:val="5"/>
        </w:numPr>
        <w:ind w:firstLine="0" w:firstLineChars="0"/>
        <w:rPr>
          <w:rFonts w:hint="eastAsia" w:ascii="宋体" w:hAnsi="宋体" w:cs="宋体"/>
          <w:kern w:val="0"/>
          <w:sz w:val="21"/>
          <w:szCs w:val="21"/>
          <w:lang w:val="en-US"/>
        </w:rPr>
      </w:pPr>
      <w:r>
        <w:rPr>
          <w:rFonts w:hint="eastAsia" w:ascii="宋体" w:hAnsi="宋体" w:cs="宋体"/>
          <w:kern w:val="0"/>
          <w:sz w:val="21"/>
          <w:szCs w:val="21"/>
          <w:lang w:val="en-US"/>
        </w:rPr>
        <w:t xml:space="preserve"> 《化妆品标签管理办法》 </w:t>
      </w:r>
      <w:r>
        <w:rPr>
          <w:rFonts w:hint="eastAsia" w:ascii="宋体" w:hAnsi="宋体" w:cs="宋体"/>
          <w:kern w:val="0"/>
          <w:sz w:val="21"/>
          <w:szCs w:val="21"/>
          <w:lang w:val="en-US" w:eastAsia="zh-CN"/>
        </w:rPr>
        <w:t>（</w:t>
      </w:r>
      <w:r>
        <w:rPr>
          <w:rFonts w:hint="eastAsia" w:ascii="宋体" w:hAnsi="宋体" w:cs="宋体"/>
          <w:kern w:val="0"/>
          <w:sz w:val="21"/>
          <w:szCs w:val="21"/>
          <w:lang w:val="en-US"/>
        </w:rPr>
        <w:t>国家药品监督管理局2021年第77号</w:t>
      </w:r>
      <w:r>
        <w:rPr>
          <w:rFonts w:hint="eastAsia" w:ascii="宋体" w:hAnsi="宋体" w:cs="宋体"/>
          <w:kern w:val="0"/>
          <w:sz w:val="21"/>
          <w:szCs w:val="21"/>
          <w:lang w:val="en-US" w:eastAsia="zh-CN"/>
        </w:rPr>
        <w:t>）</w:t>
      </w:r>
    </w:p>
    <w:p w14:paraId="5CBB0C33">
      <w:pPr>
        <w:pStyle w:val="13"/>
        <w:numPr>
          <w:ilvl w:val="0"/>
          <w:numId w:val="5"/>
        </w:numPr>
        <w:ind w:firstLine="0" w:firstLineChars="0"/>
        <w:rPr>
          <w:rFonts w:hint="eastAsia" w:ascii="宋体" w:hAnsi="宋体" w:cs="宋体"/>
          <w:kern w:val="0"/>
          <w:sz w:val="21"/>
          <w:szCs w:val="21"/>
          <w:lang w:val="en-US"/>
        </w:rPr>
      </w:pPr>
      <w:r>
        <w:rPr>
          <w:rFonts w:hint="eastAsia" w:ascii="宋体" w:hAnsi="宋体" w:cs="宋体"/>
          <w:kern w:val="0"/>
          <w:sz w:val="21"/>
          <w:szCs w:val="21"/>
          <w:lang w:val="en-US"/>
        </w:rPr>
        <w:t>《化妆品安全技术规范》（2015年版）（国家食品药品监督管理总局公告 2015 年第 268 号）</w:t>
      </w:r>
    </w:p>
    <w:p w14:paraId="379831B6">
      <w:pPr>
        <w:pStyle w:val="13"/>
        <w:numPr>
          <w:ilvl w:val="0"/>
          <w:numId w:val="5"/>
        </w:numPr>
        <w:ind w:firstLine="0" w:firstLineChars="0"/>
        <w:rPr>
          <w:rFonts w:hint="eastAsia" w:ascii="宋体" w:hAnsi="宋体" w:cs="宋体"/>
          <w:kern w:val="0"/>
          <w:sz w:val="21"/>
          <w:szCs w:val="21"/>
          <w:lang w:val="en-US"/>
        </w:rPr>
      </w:pPr>
      <w:r>
        <w:rPr>
          <w:rFonts w:hint="eastAsia" w:ascii="宋体" w:hAnsi="宋体" w:cs="宋体"/>
          <w:kern w:val="0"/>
          <w:sz w:val="21"/>
          <w:szCs w:val="21"/>
          <w:lang w:val="en-US" w:eastAsia="zh-CN"/>
        </w:rPr>
        <w:t>《已使用化妆品原料目录》</w:t>
      </w:r>
      <w:r>
        <w:rPr>
          <w:rFonts w:hint="eastAsia" w:ascii="宋体" w:hAnsi="宋体" w:eastAsia="宋体" w:cs="宋体"/>
          <w:i w:val="0"/>
          <w:iCs w:val="0"/>
          <w:caps w:val="0"/>
          <w:color w:val="auto"/>
          <w:spacing w:val="0"/>
          <w:kern w:val="0"/>
          <w:sz w:val="21"/>
          <w:szCs w:val="21"/>
          <w:shd w:val="clear" w:fill="auto"/>
          <w:lang w:val="en-US"/>
        </w:rPr>
        <w:t>Ⅰ</w:t>
      </w:r>
      <w:r>
        <w:rPr>
          <w:rFonts w:hint="eastAsia" w:ascii="宋体" w:hAnsi="宋体" w:cs="宋体"/>
          <w:i w:val="0"/>
          <w:iCs w:val="0"/>
          <w:caps w:val="0"/>
          <w:spacing w:val="0"/>
          <w:kern w:val="0"/>
          <w:sz w:val="21"/>
          <w:szCs w:val="21"/>
          <w:shd w:val="clear"/>
          <w:lang w:val="en-US" w:eastAsia="zh-CN"/>
        </w:rPr>
        <w:t>（国家药品监督管理局2025年第61号）</w:t>
      </w:r>
    </w:p>
    <w:p w14:paraId="07FC3C25">
      <w:pPr>
        <w:pStyle w:val="13"/>
        <w:numPr>
          <w:ilvl w:val="-1"/>
          <w:numId w:val="0"/>
        </w:numPr>
        <w:ind w:firstLine="0" w:firstLineChars="0"/>
        <w:rPr>
          <w:rFonts w:ascii="宋体" w:hAnsi="宋体" w:cs="宋体"/>
          <w:kern w:val="0"/>
          <w:sz w:val="21"/>
          <w:szCs w:val="21"/>
          <w:lang w:val="en-US"/>
        </w:rPr>
      </w:pPr>
      <w:r>
        <w:rPr>
          <w:rFonts w:hint="eastAsia" w:ascii="宋体" w:hAnsi="宋体" w:cs="宋体"/>
          <w:kern w:val="0"/>
          <w:sz w:val="21"/>
          <w:szCs w:val="21"/>
          <w:lang w:val="en-US"/>
        </w:rPr>
        <w:t xml:space="preserve"> </w:t>
      </w:r>
    </w:p>
    <w:p w14:paraId="6DF6F7B2">
      <w:pPr>
        <w:pStyle w:val="14"/>
        <w:ind w:firstLine="420"/>
      </w:pPr>
    </w:p>
    <w:p w14:paraId="61A197B1">
      <w:pPr>
        <w:pStyle w:val="14"/>
        <w:framePr w:w="3105" w:hSpace="181" w:vSpace="181" w:wrap="around" w:vAnchor="text" w:hAnchor="page" w:x="4510" w:y="1605"/>
        <w:tabs>
          <w:tab w:val="center" w:pos="4201"/>
          <w:tab w:val="right" w:leader="dot" w:pos="9298"/>
        </w:tabs>
        <w:ind w:firstLine="420"/>
        <w:jc w:val="center"/>
        <w:rPr>
          <w:rFonts w:ascii="Times New Roman"/>
        </w:rPr>
      </w:pPr>
    </w:p>
    <w:p w14:paraId="296FD086">
      <w:pPr>
        <w:framePr w:w="3105" w:hSpace="181" w:vSpace="181" w:wrap="around" w:vAnchor="text" w:hAnchor="page" w:x="4510" w:y="1605"/>
        <w:jc w:val="center"/>
        <w:rPr>
          <w:kern w:val="0"/>
          <w:szCs w:val="20"/>
        </w:rPr>
      </w:pPr>
      <w:r>
        <w:t>________________________</w:t>
      </w:r>
    </w:p>
    <w:p w14:paraId="15DB06DB"/>
    <w:sectPr>
      <w:headerReference r:id="rId10" w:type="default"/>
      <w:footerReference r:id="rId12" w:type="default"/>
      <w:headerReference r:id="rId11" w:type="even"/>
      <w:footerReference r:id="rId13" w:type="even"/>
      <w:pgSz w:w="11907" w:h="16839"/>
      <w:pgMar w:top="1418" w:right="1134" w:bottom="1134" w:left="1418" w:header="1418" w:footer="851"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Math">
    <w:panose1 w:val="02040503050406030204"/>
    <w:charset w:val="00"/>
    <w:family w:val="roman"/>
    <w:pitch w:val="default"/>
    <w:sig w:usb0="E00006FF" w:usb1="420024FF" w:usb2="02000000" w:usb3="00000000" w:csb0="2000019F" w:csb1="00000000"/>
  </w:font>
  <w:font w:name="DejaVu Math TeX Gyre">
    <w:panose1 w:val="02000503000000000000"/>
    <w:charset w:val="00"/>
    <w:family w:val="auto"/>
    <w:pitch w:val="default"/>
    <w:sig w:usb0="A10000EF" w:usb1="4201F9EE" w:usb2="02000000" w:usb3="00000000" w:csb0="60000193" w:csb1="0DD4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9C6010">
    <w:pPr>
      <w:pStyle w:val="5"/>
      <w:framePr w:wrap="around" w:vAnchor="text" w:hAnchor="margin" w:xAlign="right" w:y="1"/>
      <w:rPr>
        <w:rStyle w:val="10"/>
      </w:rPr>
    </w:pPr>
    <w:r>
      <w:rPr>
        <w:rStyle w:val="10"/>
      </w:rPr>
      <w:fldChar w:fldCharType="begin"/>
    </w:r>
    <w:r>
      <w:rPr>
        <w:rStyle w:val="10"/>
      </w:rPr>
      <w:instrText xml:space="preserve">PAGE  </w:instrText>
    </w:r>
    <w:r>
      <w:rPr>
        <w:rStyle w:val="10"/>
      </w:rPr>
      <w:fldChar w:fldCharType="separate"/>
    </w:r>
    <w:r>
      <w:rPr>
        <w:rStyle w:val="10"/>
      </w:rPr>
      <w:t>2</w:t>
    </w:r>
    <w:r>
      <w:rPr>
        <w:rStyle w:val="10"/>
      </w:rPr>
      <w:fldChar w:fldCharType="end"/>
    </w:r>
  </w:p>
  <w:p w14:paraId="5D2B891A">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55CAC8">
    <w:pPr>
      <w:pStyle w:val="5"/>
      <w:jc w:val="both"/>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724342">
    <w:pPr>
      <w:pStyle w:val="38"/>
      <w:tabs>
        <w:tab w:val="center" w:pos="4737"/>
        <w:tab w:val="right" w:pos="9355"/>
      </w:tabs>
      <w:jc w:val="left"/>
      <w:rPr>
        <w:rStyle w:val="1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51B511">
    <w:pPr>
      <w:pStyle w:val="5"/>
      <w:ind w:left="1188" w:firstLine="360"/>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2"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7DF8A86">
                          <w:pPr>
                            <w:pStyle w:val="5"/>
                          </w:pPr>
                          <w:r>
                            <w:fldChar w:fldCharType="begin"/>
                          </w:r>
                          <w:r>
                            <w:instrText xml:space="preserve"> PAGE  \* MERGEFORMAT </w:instrText>
                          </w:r>
                          <w:r>
                            <w:fldChar w:fldCharType="separate"/>
                          </w:r>
                          <w:r>
                            <w:t>1</w:t>
                          </w:r>
                          <w:r>
                            <w:fldChar w:fldCharType="end"/>
                          </w:r>
                        </w:p>
                      </w:txbxContent>
                    </wps:txbx>
                    <wps:bodyPr vert="horz" wrap="none" lIns="0" tIns="0" rIns="0" bIns="0" anchor="t" anchorCtr="0">
                      <a:spAutoFit/>
                    </wps:bodyPr>
                  </wps:wsp>
                </a:graphicData>
              </a:graphic>
            </wp:anchor>
          </w:drawing>
        </mc:Choice>
        <mc:Fallback>
          <w:pict>
            <v:shape id="文本框 7"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zql5uc8AAAAFAQAADwAAAAAAAAABACAAAAAiAAAA&#10;ZHJzL2Rvd25yZXYueG1sUEsBAhQAFAAAAAgAh07iQLHhchDXAQAAswMAAA4AAAAAAAAAAQAgAAAA&#10;HgEAAGRycy9lMm9Eb2MueG1sUEsFBgAAAAAGAAYAWQEAAGcFAAAAAA==&#10;">
              <v:fill on="f" focussize="0,0"/>
              <v:stroke on="f"/>
              <v:imagedata o:title=""/>
              <o:lock v:ext="edit" aspectratio="f"/>
              <v:textbox inset="0mm,0mm,0mm,0mm" style="mso-fit-shape-to-text:t;">
                <w:txbxContent>
                  <w:p w14:paraId="77DF8A86">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C39B96">
    <w:pPr>
      <w:pStyle w:val="5"/>
      <w:framePr w:wrap="around" w:vAnchor="text" w:hAnchor="margin" w:xAlign="outside" w:y="1"/>
      <w:ind w:left="1188" w:hanging="432"/>
      <w:rPr>
        <w:rStyle w:val="10"/>
      </w:rPr>
    </w:pPr>
    <w:r>
      <w:rPr>
        <w:rStyle w:val="10"/>
      </w:rPr>
      <w:fldChar w:fldCharType="begin"/>
    </w:r>
    <w:r>
      <w:rPr>
        <w:rStyle w:val="10"/>
      </w:rPr>
      <w:instrText xml:space="preserve">PAGE  </w:instrText>
    </w:r>
    <w:r>
      <w:rPr>
        <w:rStyle w:val="10"/>
      </w:rPr>
      <w:fldChar w:fldCharType="end"/>
    </w:r>
  </w:p>
  <w:p w14:paraId="719874EE">
    <w:pPr>
      <w:pStyle w:val="5"/>
      <w:ind w:left="1188"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B20999">
    <w:pPr>
      <w:pStyle w:val="36"/>
    </w:pPr>
    <w:r>
      <w:t>GB/T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274FF0">
    <w:r>
      <w:t>GB/T ××××—</w:t>
    </w:r>
    <w:r>
      <w:rPr>
        <w:rFonts w:hint="eastAsia"/>
      </w:rPr>
      <w:t>2008</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FA2FFB">
    <w:pPr>
      <w:pStyle w:val="37"/>
    </w:pPr>
    <w: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357196">
    <w:pPr>
      <w:pStyle w:val="36"/>
    </w:pPr>
    <w:r>
      <w:rPr>
        <w:rFonts w:hint="eastAsia" w:hAnsi="黑体"/>
      </w:rPr>
      <w:t>T</w:t>
    </w:r>
    <w:r>
      <w:rPr>
        <w:rFonts w:hAnsi="黑体"/>
      </w:rPr>
      <w:t>/</w:t>
    </w:r>
    <w:r>
      <w:rPr>
        <w:rFonts w:hint="eastAsia" w:hAnsi="黑体"/>
      </w:rPr>
      <w:t>CAFFCI</w:t>
    </w:r>
    <w:r>
      <w:rPr>
        <w:rFonts w:hAnsi="黑体"/>
      </w:rPr>
      <w:t xml:space="preserve"> </w:t>
    </w:r>
    <w:r>
      <w:rPr>
        <w:rFonts w:hint="eastAsia" w:hAnsi="黑体"/>
      </w:rPr>
      <w:t>XXXX</w:t>
    </w:r>
    <w:r>
      <w:rPr>
        <w:rFonts w:hAnsi="黑体"/>
      </w:rPr>
      <w:t>—</w:t>
    </w:r>
    <w:r>
      <w:rPr>
        <w:rFonts w:hint="eastAsia" w:hAnsi="黑体"/>
      </w:rPr>
      <w:t>XXXX</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132E25">
    <w:pPr>
      <w:pStyle w:val="36"/>
    </w:pPr>
    <w:r>
      <w:rPr>
        <w:rFonts w:hint="eastAsia" w:hAnsi="黑体"/>
      </w:rPr>
      <w:t>T</w:t>
    </w:r>
    <w:r>
      <w:rPr>
        <w:rFonts w:hAnsi="黑体"/>
      </w:rPr>
      <w:t>/</w:t>
    </w:r>
    <w:r>
      <w:rPr>
        <w:rFonts w:hint="eastAsia" w:hAnsi="黑体"/>
      </w:rPr>
      <w:t>CAFFCI</w:t>
    </w:r>
    <w:r>
      <w:rPr>
        <w:rFonts w:hAnsi="黑体"/>
      </w:rPr>
      <w:t xml:space="preserve"> </w:t>
    </w:r>
    <w:r>
      <w:rPr>
        <w:rFonts w:hint="eastAsia" w:hAnsi="黑体"/>
      </w:rPr>
      <w:t>XXXX</w:t>
    </w:r>
    <w:r>
      <w:rPr>
        <w:rFonts w:hAnsi="黑体"/>
      </w:rPr>
      <w:t>—</w:t>
    </w:r>
    <w:r>
      <w:rPr>
        <w:rFonts w:hint="eastAsia" w:hAnsi="黑体"/>
      </w:rPr>
      <w:t>XXXX</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7C018E">
    <w:pPr>
      <w:pStyle w:val="6"/>
      <w:ind w:left="1188" w:hanging="432"/>
    </w:pPr>
  </w:p>
  <w:p w14:paraId="65F1423D"/>
  <w:p w14:paraId="0805063B"/>
  <w:p w14:paraId="58D95DC4"/>
  <w:p w14:paraId="40D7BF7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D50930C"/>
    <w:multiLevelType w:val="multilevel"/>
    <w:tmpl w:val="DD50930C"/>
    <w:lvl w:ilvl="0" w:tentative="0">
      <w:start w:val="6"/>
      <w:numFmt w:val="decimal"/>
      <w:pStyle w:val="2"/>
      <w:lvlText w:val="%1."/>
      <w:lvlJc w:val="left"/>
      <w:pPr>
        <w:ind w:left="432" w:hanging="432"/>
      </w:pPr>
      <w:rPr>
        <w:rFonts w:hint="default" w:ascii="宋体" w:hAnsi="宋体" w:eastAsia="宋体" w:cs="宋体"/>
      </w:rPr>
    </w:lvl>
    <w:lvl w:ilvl="1" w:tentative="0">
      <w:start w:val="7"/>
      <w:numFmt w:val="decimal"/>
      <w:lvlText w:val="%1.%2."/>
      <w:lvlJc w:val="left"/>
      <w:pPr>
        <w:ind w:left="575" w:hanging="575"/>
      </w:pPr>
      <w:rPr>
        <w:rFonts w:hint="default" w:ascii="宋体" w:hAnsi="宋体" w:eastAsia="宋体" w:cs="宋体"/>
      </w:rPr>
    </w:lvl>
    <w:lvl w:ilvl="2" w:tentative="0">
      <w:start w:val="4"/>
      <w:numFmt w:val="decimal"/>
      <w:lvlText w:val="%1.%2.%3."/>
      <w:lvlJc w:val="left"/>
      <w:pPr>
        <w:ind w:left="720" w:hanging="720"/>
      </w:pPr>
      <w:rPr>
        <w:rFonts w:hint="default" w:ascii="宋体" w:hAnsi="宋体" w:eastAsia="宋体" w:cs="宋体"/>
      </w:rPr>
    </w:lvl>
    <w:lvl w:ilvl="3" w:tentative="0">
      <w:start w:val="1"/>
      <w:numFmt w:val="decimal"/>
      <w:lvlText w:val="%1.%2.%3.%4."/>
      <w:lvlJc w:val="left"/>
      <w:pPr>
        <w:ind w:left="864" w:hanging="864"/>
      </w:pPr>
      <w:rPr>
        <w:rFonts w:hint="default" w:ascii="宋体" w:hAnsi="宋体" w:eastAsia="宋体" w:cs="宋体"/>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abstractNum w:abstractNumId="1">
    <w:nsid w:val="DEF45B04"/>
    <w:multiLevelType w:val="multilevel"/>
    <w:tmpl w:val="DEF45B04"/>
    <w:lvl w:ilvl="0" w:tentative="0">
      <w:start w:val="1"/>
      <w:numFmt w:val="none"/>
      <w:pStyle w:val="12"/>
      <w:suff w:val="nothing"/>
      <w:lvlText w:val="%1"/>
      <w:lvlJc w:val="left"/>
      <w:pPr>
        <w:ind w:left="0" w:firstLine="0"/>
      </w:pPr>
      <w:rPr>
        <w:rFonts w:hint="default" w:ascii="Times New Roman" w:hAnsi="Times New Roman"/>
        <w:b/>
        <w:i w:val="0"/>
        <w:sz w:val="21"/>
      </w:rPr>
    </w:lvl>
    <w:lvl w:ilvl="1" w:tentative="0">
      <w:start w:val="1"/>
      <w:numFmt w:val="decimal"/>
      <w:pStyle w:val="16"/>
      <w:suff w:val="nothing"/>
      <w:lvlText w:val="%1%2　"/>
      <w:lvlJc w:val="left"/>
      <w:pPr>
        <w:ind w:left="0" w:firstLine="0"/>
      </w:pPr>
      <w:rPr>
        <w:rFonts w:hint="eastAsia" w:ascii="黑体" w:hAnsi="Times New Roman" w:eastAsia="黑体"/>
        <w:b w:val="0"/>
        <w:i w:val="0"/>
        <w:sz w:val="21"/>
      </w:rPr>
    </w:lvl>
    <w:lvl w:ilvl="2" w:tentative="0">
      <w:start w:val="1"/>
      <w:numFmt w:val="decimal"/>
      <w:pStyle w:val="19"/>
      <w:suff w:val="nothing"/>
      <w:lvlText w:val="%1%2.%3　"/>
      <w:lvlJc w:val="left"/>
      <w:pPr>
        <w:ind w:left="0" w:firstLine="0"/>
      </w:pPr>
      <w:rPr>
        <w:rFonts w:hint="eastAsia" w:ascii="黑体" w:hAnsi="Times New Roman" w:eastAsia="黑体"/>
        <w:b w:val="0"/>
        <w:i w:val="0"/>
        <w:sz w:val="21"/>
      </w:rPr>
    </w:lvl>
    <w:lvl w:ilvl="3" w:tentative="0">
      <w:start w:val="1"/>
      <w:numFmt w:val="decimal"/>
      <w:pStyle w:val="21"/>
      <w:suff w:val="nothing"/>
      <w:lvlText w:val="%1%2.%3.%4　"/>
      <w:lvlJc w:val="left"/>
      <w:pPr>
        <w:tabs>
          <w:tab w:val="left" w:pos="0"/>
        </w:tabs>
        <w:ind w:left="0" w:firstLine="0"/>
      </w:pPr>
      <w:rPr>
        <w:rFonts w:hint="default" w:ascii="黑体" w:hAnsi="Times New Roman" w:eastAsia="黑体"/>
        <w:b w:val="0"/>
        <w:i w:val="0"/>
        <w:sz w:val="21"/>
      </w:rPr>
    </w:lvl>
    <w:lvl w:ilvl="4" w:tentative="0">
      <w:start w:val="1"/>
      <w:numFmt w:val="decimal"/>
      <w:pStyle w:val="22"/>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
    <w:nsid w:val="E92CA9D6"/>
    <w:multiLevelType w:val="singleLevel"/>
    <w:tmpl w:val="E92CA9D6"/>
    <w:lvl w:ilvl="0" w:tentative="0">
      <w:start w:val="1"/>
      <w:numFmt w:val="lowerLetter"/>
      <w:suff w:val="nothing"/>
      <w:lvlText w:val="%1）"/>
      <w:lvlJc w:val="left"/>
    </w:lvl>
  </w:abstractNum>
  <w:abstractNum w:abstractNumId="3">
    <w:nsid w:val="17FC6E45"/>
    <w:multiLevelType w:val="singleLevel"/>
    <w:tmpl w:val="17FC6E45"/>
    <w:lvl w:ilvl="0" w:tentative="0">
      <w:start w:val="1"/>
      <w:numFmt w:val="decimal"/>
      <w:suff w:val="space"/>
      <w:lvlText w:val="[%1]"/>
      <w:lvlJc w:val="left"/>
    </w:lvl>
  </w:abstractNum>
  <w:abstractNum w:abstractNumId="4">
    <w:nsid w:val="76933334"/>
    <w:multiLevelType w:val="multilevel"/>
    <w:tmpl w:val="76933334"/>
    <w:lvl w:ilvl="0" w:tentative="0">
      <w:start w:val="1"/>
      <w:numFmt w:val="none"/>
      <w:pStyle w:val="18"/>
      <w:lvlText w:val="%1——"/>
      <w:lvlJc w:val="left"/>
      <w:pPr>
        <w:tabs>
          <w:tab w:val="left" w:pos="1140"/>
        </w:tabs>
        <w:ind w:left="840" w:hanging="420"/>
      </w:pPr>
      <w:rPr>
        <w:rFonts w:hint="eastAsia"/>
      </w:rPr>
    </w:lvl>
    <w:lvl w:ilvl="1" w:tentative="0">
      <w:start w:val="1"/>
      <w:numFmt w:val="none"/>
      <w:lvlText w:val="注%2:"/>
      <w:lvlJc w:val="left"/>
      <w:pPr>
        <w:tabs>
          <w:tab w:val="left" w:pos="920"/>
        </w:tabs>
        <w:ind w:left="920" w:hanging="500"/>
      </w:pPr>
      <w:rPr>
        <w:rFonts w:hint="eastAsia" w:ascii="Times New Roman" w:hAnsi="Times New Roman" w:eastAsia="宋体"/>
        <w:b w:val="0"/>
        <w:bCs w:val="0"/>
        <w:i w:val="0"/>
        <w:iCs w:val="0"/>
        <w:caps w:val="0"/>
        <w:smallCaps w:val="0"/>
        <w:strike w:val="0"/>
        <w:dstrike w:val="0"/>
        <w:color w:val="auto"/>
        <w:spacing w:val="0"/>
        <w:w w:val="100"/>
        <w:kern w:val="2"/>
        <w:position w:val="0"/>
        <w:sz w:val="18"/>
        <w:u w:val="none"/>
        <w14:shadow w14:blurRad="0" w14:dist="0" w14:dir="0" w14:sx="0" w14:sy="0" w14:kx="0" w14:ky="0" w14:algn="none">
          <w14:srgbClr w14:val="000000"/>
        </w14:shadow>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1"/>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0954501"/>
    <w:rsid w:val="002300A8"/>
    <w:rsid w:val="00394A10"/>
    <w:rsid w:val="003C040A"/>
    <w:rsid w:val="00880287"/>
    <w:rsid w:val="0AF60973"/>
    <w:rsid w:val="20E42EAC"/>
    <w:rsid w:val="29C50CBD"/>
    <w:rsid w:val="573E50E6"/>
    <w:rsid w:val="60954501"/>
    <w:rsid w:val="64CF03A0"/>
    <w:rsid w:val="77FFB1A3"/>
    <w:rsid w:val="7DF7211A"/>
    <w:rsid w:val="7F5B1BA6"/>
    <w:rsid w:val="DE3641D0"/>
    <w:rsid w:val="FB16E475"/>
    <w:rsid w:val="FFB7E3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numPr>
        <w:ilvl w:val="0"/>
        <w:numId w:val="1"/>
      </w:numPr>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semiHidden/>
    <w:qFormat/>
    <w:uiPriority w:val="0"/>
    <w:pPr>
      <w:spacing w:after="120"/>
      <w:ind w:left="1260" w:leftChars="360" w:hanging="504" w:hangingChars="240"/>
      <w:jc w:val="left"/>
    </w:pPr>
    <w:rPr>
      <w:szCs w:val="21"/>
    </w:rPr>
  </w:style>
  <w:style w:type="paragraph" w:styleId="5">
    <w:name w:val="footer"/>
    <w:basedOn w:val="1"/>
    <w:qFormat/>
    <w:uiPriority w:val="0"/>
    <w:pPr>
      <w:tabs>
        <w:tab w:val="center" w:pos="4153"/>
        <w:tab w:val="right" w:pos="8306"/>
      </w:tabs>
      <w:snapToGrid w:val="0"/>
      <w:ind w:right="210" w:rightChars="100"/>
      <w:jc w:val="righ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39"/>
    <w:rPr>
      <w:sz w:val="22"/>
      <w14:ligatures w14:val="standardContextu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page number"/>
    <w:basedOn w:val="9"/>
    <w:qFormat/>
    <w:uiPriority w:val="0"/>
    <w:rPr>
      <w:rFonts w:ascii="Times New Roman" w:hAnsi="Times New Roman" w:eastAsia="宋体"/>
      <w:sz w:val="18"/>
    </w:rPr>
  </w:style>
  <w:style w:type="paragraph" w:customStyle="1" w:styleId="11">
    <w:name w:val="封面正文"/>
    <w:qFormat/>
    <w:uiPriority w:val="0"/>
    <w:pPr>
      <w:jc w:val="both"/>
    </w:pPr>
    <w:rPr>
      <w:rFonts w:ascii="Times New Roman" w:hAnsi="Times New Roman" w:eastAsia="宋体" w:cs="Times New Roman"/>
      <w:lang w:val="en-US" w:eastAsia="zh-CN" w:bidi="ar-SA"/>
    </w:rPr>
  </w:style>
  <w:style w:type="paragraph" w:customStyle="1" w:styleId="12">
    <w:name w:val="前言、引言标题"/>
    <w:next w:val="1"/>
    <w:qFormat/>
    <w:uiPriority w:val="0"/>
    <w:pPr>
      <w:numPr>
        <w:ilvl w:val="0"/>
        <w:numId w:val="2"/>
      </w:num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13">
    <w:name w:val="4－正文LX"/>
    <w:next w:val="1"/>
    <w:qFormat/>
    <w:uiPriority w:val="0"/>
    <w:pPr>
      <w:spacing w:line="300" w:lineRule="auto"/>
      <w:ind w:firstLine="200" w:firstLineChars="200"/>
    </w:pPr>
    <w:rPr>
      <w:rFonts w:ascii="Times New Roman" w:hAnsi="Times New Roman" w:eastAsia="宋体" w:cs="Times New Roman"/>
      <w:kern w:val="2"/>
      <w:sz w:val="24"/>
      <w:szCs w:val="24"/>
      <w:lang w:val="sv-SE" w:eastAsia="zh-CN" w:bidi="ar-SA"/>
    </w:rPr>
  </w:style>
  <w:style w:type="paragraph" w:customStyle="1" w:styleId="14">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styleId="15">
    <w:name w:val="List Paragraph"/>
    <w:basedOn w:val="1"/>
    <w:qFormat/>
    <w:uiPriority w:val="1"/>
    <w:pPr>
      <w:spacing w:before="2"/>
      <w:ind w:left="1093" w:hanging="736"/>
    </w:pPr>
    <w:rPr>
      <w:rFonts w:ascii="宋体" w:hAnsi="宋体" w:cs="宋体"/>
      <w:lang w:val="ca-ES" w:eastAsia="ca-ES" w:bidi="ca-ES"/>
    </w:rPr>
  </w:style>
  <w:style w:type="paragraph" w:customStyle="1" w:styleId="16">
    <w:name w:val="章标题"/>
    <w:next w:val="14"/>
    <w:qFormat/>
    <w:uiPriority w:val="0"/>
    <w:pPr>
      <w:numPr>
        <w:ilvl w:val="1"/>
        <w:numId w:val="2"/>
      </w:numPr>
      <w:spacing w:before="50" w:beforeLines="50" w:after="50" w:afterLines="50"/>
      <w:jc w:val="both"/>
      <w:outlineLvl w:val="1"/>
    </w:pPr>
    <w:rPr>
      <w:rFonts w:ascii="黑体" w:hAnsi="Times New Roman" w:eastAsia="黑体" w:cs="Times New Roman"/>
      <w:sz w:val="21"/>
      <w:lang w:val="en-US" w:eastAsia="zh-CN" w:bidi="ar-SA"/>
    </w:rPr>
  </w:style>
  <w:style w:type="paragraph" w:customStyle="1" w:styleId="17">
    <w:name w:val="样式 段 + 黑体 首行缩进:  2 字符"/>
    <w:basedOn w:val="14"/>
    <w:qFormat/>
    <w:uiPriority w:val="0"/>
    <w:pPr>
      <w:ind w:firstLine="420"/>
    </w:pPr>
    <w:rPr>
      <w:rFonts w:ascii="黑体" w:cs="宋体"/>
    </w:rPr>
  </w:style>
  <w:style w:type="paragraph" w:customStyle="1" w:styleId="18">
    <w:name w:val="列项——（一级）"/>
    <w:qFormat/>
    <w:uiPriority w:val="0"/>
    <w:pPr>
      <w:widowControl w:val="0"/>
      <w:numPr>
        <w:ilvl w:val="0"/>
        <w:numId w:val="3"/>
      </w:numPr>
      <w:tabs>
        <w:tab w:val="left" w:pos="854"/>
        <w:tab w:val="clear" w:pos="1140"/>
      </w:tabs>
      <w:ind w:left="200" w:leftChars="200" w:hanging="200" w:hangingChars="200"/>
      <w:jc w:val="both"/>
    </w:pPr>
    <w:rPr>
      <w:rFonts w:ascii="宋体" w:hAnsi="Times New Roman" w:eastAsia="宋体" w:cs="Times New Roman"/>
      <w:sz w:val="21"/>
      <w:lang w:val="en-US" w:eastAsia="zh-CN" w:bidi="ar-SA"/>
    </w:rPr>
  </w:style>
  <w:style w:type="paragraph" w:customStyle="1" w:styleId="19">
    <w:name w:val="一级条标题"/>
    <w:next w:val="14"/>
    <w:qFormat/>
    <w:uiPriority w:val="0"/>
    <w:pPr>
      <w:numPr>
        <w:ilvl w:val="2"/>
        <w:numId w:val="2"/>
      </w:numPr>
      <w:outlineLvl w:val="2"/>
    </w:pPr>
    <w:rPr>
      <w:rFonts w:ascii="Times New Roman" w:hAnsi="Times New Roman" w:eastAsia="黑体" w:cs="Times New Roman"/>
      <w:sz w:val="21"/>
      <w:lang w:val="en-US" w:eastAsia="zh-CN" w:bidi="ar-SA"/>
    </w:rPr>
  </w:style>
  <w:style w:type="paragraph" w:customStyle="1" w:styleId="20">
    <w:name w:val="标准表题"/>
    <w:basedOn w:val="1"/>
    <w:next w:val="14"/>
    <w:qFormat/>
    <w:uiPriority w:val="0"/>
    <w:pPr>
      <w:widowControl/>
      <w:jc w:val="center"/>
    </w:pPr>
    <w:rPr>
      <w:rFonts w:ascii="黑体" w:eastAsia="黑体"/>
      <w:kern w:val="21"/>
    </w:rPr>
  </w:style>
  <w:style w:type="paragraph" w:customStyle="1" w:styleId="21">
    <w:name w:val="二级条标题"/>
    <w:basedOn w:val="19"/>
    <w:next w:val="14"/>
    <w:qFormat/>
    <w:uiPriority w:val="0"/>
    <w:pPr>
      <w:numPr>
        <w:ilvl w:val="3"/>
      </w:numPr>
      <w:outlineLvl w:val="3"/>
    </w:pPr>
    <w:rPr>
      <w:rFonts w:ascii="黑体"/>
    </w:rPr>
  </w:style>
  <w:style w:type="paragraph" w:customStyle="1" w:styleId="22">
    <w:name w:val="三级条标题"/>
    <w:basedOn w:val="21"/>
    <w:next w:val="14"/>
    <w:qFormat/>
    <w:uiPriority w:val="0"/>
    <w:pPr>
      <w:numPr>
        <w:ilvl w:val="4"/>
      </w:numPr>
      <w:outlineLvl w:val="4"/>
    </w:pPr>
  </w:style>
  <w:style w:type="paragraph" w:customStyle="1" w:styleId="23">
    <w:name w:val="标准文件_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4">
    <w:name w:val="发布部门"/>
    <w:next w:val="14"/>
    <w:qFormat/>
    <w:uiPriority w:val="0"/>
    <w:pPr>
      <w:framePr w:w="7433" w:h="585" w:hRule="exact" w:hSpace="180" w:vSpace="180" w:wrap="around" w:vAnchor="margin" w:hAnchor="margin" w:xAlign="center" w:y="14401" w:anchorLock="1"/>
      <w:jc w:val="center"/>
    </w:pPr>
    <w:rPr>
      <w:rFonts w:ascii="宋体" w:hAnsi="Times New Roman" w:eastAsia="宋体" w:cs="Times New Roman"/>
      <w:b/>
      <w:spacing w:val="20"/>
      <w:w w:val="135"/>
      <w:sz w:val="36"/>
      <w:lang w:val="en-US" w:eastAsia="zh-CN" w:bidi="ar-SA"/>
    </w:rPr>
  </w:style>
  <w:style w:type="character" w:customStyle="1" w:styleId="25">
    <w:name w:val="发布"/>
    <w:basedOn w:val="9"/>
    <w:qFormat/>
    <w:uiPriority w:val="0"/>
    <w:rPr>
      <w:rFonts w:ascii="黑体" w:eastAsia="黑体"/>
      <w:spacing w:val="22"/>
      <w:w w:val="100"/>
      <w:position w:val="3"/>
      <w:sz w:val="28"/>
    </w:rPr>
  </w:style>
  <w:style w:type="paragraph" w:customStyle="1" w:styleId="26">
    <w:name w:val="其他实施日期"/>
    <w:basedOn w:val="27"/>
    <w:qFormat/>
    <w:uiPriority w:val="0"/>
    <w:pPr>
      <w:framePr w:wrap="around"/>
    </w:pPr>
  </w:style>
  <w:style w:type="paragraph" w:customStyle="1" w:styleId="27">
    <w:name w:val="实施日期"/>
    <w:basedOn w:val="28"/>
    <w:qFormat/>
    <w:uiPriority w:val="0"/>
    <w:pPr>
      <w:framePr w:hSpace="0" w:wrap="around" w:xAlign="right"/>
      <w:jc w:val="right"/>
    </w:pPr>
  </w:style>
  <w:style w:type="paragraph" w:customStyle="1" w:styleId="28">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29">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30">
    <w:name w:val="封面标准英文名称"/>
    <w:qFormat/>
    <w:uiPriority w:val="0"/>
    <w:pPr>
      <w:widowControl w:val="0"/>
      <w:spacing w:before="370" w:line="400" w:lineRule="exact"/>
      <w:jc w:val="center"/>
    </w:pPr>
    <w:rPr>
      <w:rFonts w:ascii="Times New Roman" w:hAnsi="Times New Roman" w:eastAsia="宋体" w:cs="Times New Roman"/>
      <w:sz w:val="28"/>
      <w:lang w:val="en-US" w:eastAsia="zh-CN" w:bidi="ar-SA"/>
    </w:rPr>
  </w:style>
  <w:style w:type="paragraph" w:customStyle="1" w:styleId="31">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32">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33">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34">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35">
    <w:name w:val="其他标准称谓"/>
    <w:next w:val="1"/>
    <w:qFormat/>
    <w:uiPriority w:val="0"/>
    <w:pPr>
      <w:spacing w:line="0" w:lineRule="atLeast"/>
      <w:jc w:val="distribute"/>
    </w:pPr>
    <w:rPr>
      <w:rFonts w:ascii="黑体" w:hAnsi="宋体" w:eastAsia="黑体" w:cs="Times New Roman"/>
      <w:sz w:val="52"/>
      <w:lang w:val="en-US" w:eastAsia="zh-CN" w:bidi="ar-SA"/>
    </w:rPr>
  </w:style>
  <w:style w:type="paragraph" w:customStyle="1" w:styleId="36">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37">
    <w:name w:val="标准书眉一"/>
    <w:qFormat/>
    <w:uiPriority w:val="0"/>
    <w:pPr>
      <w:jc w:val="both"/>
    </w:pPr>
    <w:rPr>
      <w:rFonts w:ascii="Times New Roman" w:hAnsi="Times New Roman" w:eastAsia="宋体" w:cs="Times New Roman"/>
      <w:lang w:val="en-US" w:eastAsia="zh-CN" w:bidi="ar-SA"/>
    </w:rPr>
  </w:style>
  <w:style w:type="paragraph" w:customStyle="1" w:styleId="38">
    <w:name w:val="标准书脚_奇数页"/>
    <w:qFormat/>
    <w:uiPriority w:val="0"/>
    <w:pPr>
      <w:spacing w:before="120"/>
      <w:jc w:val="right"/>
    </w:pPr>
    <w:rPr>
      <w:rFonts w:ascii="Times New Roman" w:hAnsi="Times New Roman" w:eastAsia="宋体" w:cs="Times New Roman"/>
      <w:sz w:val="18"/>
      <w:lang w:val="en-US" w:eastAsia="zh-CN" w:bidi="ar-SA"/>
    </w:rPr>
  </w:style>
  <w:style w:type="paragraph" w:customStyle="1" w:styleId="39">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3638</Words>
  <Characters>4558</Characters>
  <Lines>41</Lines>
  <Paragraphs>11</Paragraphs>
  <TotalTime>62</TotalTime>
  <ScaleCrop>false</ScaleCrop>
  <LinksUpToDate>false</LinksUpToDate>
  <CharactersWithSpaces>4848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2025-10-18T21:35:00Z</dcterms:created>
  <dc:creator>张鹏</dc:creator>
  <cp:lastModifiedBy>张鹏</cp:lastModifiedBy>
  <dcterms:modified xsi:type="dcterms:W3CDTF">2025-11-11T07:14:25Z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37C2E39B44464402AEEA62909D9706D2_13</vt:lpwstr>
  </property>
  <property fmtid="{D5CDD505-2E9C-101B-9397-08002B2CF9AE}" pid="4" name="KSOTemplateDocerSaveRecord">
    <vt:lpwstr>eyJoZGlkIjoiNjYxOTE0NzFmZmNjYTVjODY0NTJmNTMzMDJiMjMwOTkiLCJ1c2VySWQiOiIyNTQ1NzYyMzUifQ==</vt:lpwstr>
  </property>
</Properties>
</file>