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B6AD4">
      <w:pPr>
        <w:spacing w:before="480" w:after="480" w:line="288" w:lineRule="auto"/>
        <w:jc w:val="center"/>
        <w:rPr>
          <w:rFonts w:hint="eastAsia" w:ascii="宋体" w:hAnsi="宋体" w:eastAsia="宋体" w:cs="宋体"/>
          <w:b/>
          <w:kern w:val="44"/>
          <w:sz w:val="44"/>
          <w:szCs w:val="24"/>
          <w:highlight w:val="none"/>
        </w:rPr>
      </w:pPr>
      <w:bookmarkStart w:id="4" w:name="_GoBack"/>
      <w:r>
        <w:rPr>
          <w:rFonts w:hint="eastAsia" w:ascii="宋体" w:hAnsi="宋体" w:eastAsia="宋体" w:cs="宋体"/>
          <w:b/>
          <w:kern w:val="44"/>
          <w:sz w:val="44"/>
          <w:szCs w:val="24"/>
          <w:highlight w:val="none"/>
        </w:rPr>
        <w:t>《化妆品抗皱功效</w:t>
      </w:r>
      <w:r>
        <w:rPr>
          <w:rFonts w:hint="eastAsia" w:ascii="宋体" w:hAnsi="宋体" w:eastAsia="宋体" w:cs="宋体"/>
          <w:b/>
          <w:kern w:val="44"/>
          <w:sz w:val="44"/>
          <w:szCs w:val="24"/>
          <w:highlight w:val="none"/>
          <w:lang w:val="de-DE"/>
        </w:rPr>
        <w:t>人体测试方法</w:t>
      </w:r>
      <w:r>
        <w:rPr>
          <w:rFonts w:hint="eastAsia" w:ascii="宋体" w:hAnsi="宋体" w:eastAsia="宋体" w:cs="宋体"/>
          <w:b/>
          <w:kern w:val="44"/>
          <w:sz w:val="44"/>
          <w:szCs w:val="24"/>
          <w:highlight w:val="none"/>
        </w:rPr>
        <w:t>》</w:t>
      </w:r>
    </w:p>
    <w:p w14:paraId="135426D9">
      <w:pPr>
        <w:spacing w:before="480" w:after="480" w:line="288" w:lineRule="auto"/>
        <w:jc w:val="center"/>
        <w:rPr>
          <w:rFonts w:hint="eastAsia" w:ascii="宋体" w:hAnsi="宋体" w:eastAsia="宋体" w:cs="宋体"/>
          <w:b/>
          <w:kern w:val="44"/>
          <w:sz w:val="44"/>
          <w:szCs w:val="24"/>
          <w:highlight w:val="none"/>
        </w:rPr>
      </w:pPr>
      <w:r>
        <w:rPr>
          <w:rFonts w:hint="eastAsia" w:ascii="宋体" w:hAnsi="宋体" w:eastAsia="宋体" w:cs="宋体"/>
          <w:b/>
          <w:kern w:val="44"/>
          <w:sz w:val="44"/>
          <w:szCs w:val="24"/>
          <w:highlight w:val="none"/>
        </w:rPr>
        <w:t>编制说明</w:t>
      </w:r>
    </w:p>
    <w:p w14:paraId="5656C5DB">
      <w:pP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一、标准起草的基本情况（包括简要的起草过程、主要起草单位、起草人等）</w:t>
      </w:r>
    </w:p>
    <w:p w14:paraId="163F6B63">
      <w:pPr>
        <w:rPr>
          <w:rFonts w:hint="eastAsia"/>
          <w:highlight w:val="none"/>
        </w:rPr>
      </w:pPr>
    </w:p>
    <w:p w14:paraId="030B4624">
      <w:pPr>
        <w:spacing w:line="360" w:lineRule="auto"/>
        <w:ind w:firstLine="420"/>
        <w:rPr>
          <w:rFonts w:hint="eastAsia" w:ascii="仿宋" w:hAnsi="仿宋" w:eastAsia="仿宋" w:cs="仿宋"/>
          <w:szCs w:val="21"/>
          <w:highlight w:val="none"/>
        </w:rPr>
      </w:pPr>
      <w:r>
        <w:rPr>
          <w:rFonts w:hint="eastAsia" w:ascii="仿宋" w:hAnsi="仿宋" w:eastAsia="仿宋" w:cs="仿宋"/>
          <w:szCs w:val="21"/>
          <w:highlight w:val="none"/>
        </w:rPr>
        <w:t>2021年1月1日，《化妆品监督管理条例》正式实施，同年，国家药监局又相继发布了《化妆品功效宣称评价规范》和《化妆品分类规则和分类目录》等系列配套规范性文件，在推动我国化妆品行业的高质量、规范化健康发展的历程上具有里程碑式意义。</w:t>
      </w:r>
    </w:p>
    <w:p w14:paraId="3D206159">
      <w:pPr>
        <w:spacing w:line="360" w:lineRule="auto"/>
        <w:ind w:firstLine="420"/>
        <w:rPr>
          <w:rFonts w:hint="eastAsia" w:ascii="仿宋" w:hAnsi="仿宋" w:eastAsia="仿宋" w:cs="仿宋"/>
          <w:szCs w:val="21"/>
          <w:highlight w:val="none"/>
        </w:rPr>
      </w:pPr>
      <w:r>
        <w:rPr>
          <w:rFonts w:hint="eastAsia" w:ascii="仿宋" w:hAnsi="仿宋" w:eastAsia="仿宋" w:cs="仿宋"/>
          <w:szCs w:val="21"/>
          <w:highlight w:val="none"/>
        </w:rPr>
        <w:t>为巩固和加强化妆品功效宣称的</w:t>
      </w:r>
      <w:bookmarkStart w:id="0" w:name="OLE_LINK3"/>
      <w:r>
        <w:rPr>
          <w:rFonts w:hint="eastAsia" w:ascii="仿宋" w:hAnsi="仿宋" w:eastAsia="仿宋" w:cs="仿宋"/>
          <w:szCs w:val="21"/>
          <w:highlight w:val="none"/>
        </w:rPr>
        <w:t>社会共治</w:t>
      </w:r>
      <w:bookmarkEnd w:id="0"/>
      <w:r>
        <w:rPr>
          <w:rFonts w:hint="eastAsia" w:ascii="仿宋" w:hAnsi="仿宋" w:eastAsia="仿宋" w:cs="仿宋"/>
          <w:szCs w:val="21"/>
          <w:highlight w:val="none"/>
        </w:rPr>
        <w:t>，推进我国化妆品功效宣称评价规范化发展，指导行业企业开展化妆品功效宣称评价工作，保障消费者的合法权益，中国香料香精化妆品工业协会化妆品功效评价专业委员会组织成立了“化妆品抗皱功效测试方法 人体法”团体标准编制工作组，由中国检验检疫科学研究院作为总负责单位，北京中德联合化妆品研究所有限公司、上海复硕正态质量技术服务有限公司共同作为牵头单位。</w:t>
      </w:r>
    </w:p>
    <w:p w14:paraId="25018E87">
      <w:pPr>
        <w:spacing w:line="360" w:lineRule="auto"/>
        <w:ind w:firstLine="420"/>
        <w:rPr>
          <w:rFonts w:hint="eastAsia" w:ascii="仿宋" w:hAnsi="仿宋" w:eastAsia="仿宋" w:cs="仿宋"/>
          <w:szCs w:val="21"/>
          <w:highlight w:val="none"/>
        </w:rPr>
      </w:pPr>
      <w:r>
        <w:rPr>
          <w:rFonts w:hint="eastAsia" w:ascii="仿宋" w:hAnsi="仿宋" w:eastAsia="仿宋" w:cs="仿宋"/>
          <w:szCs w:val="21"/>
          <w:highlight w:val="none"/>
        </w:rPr>
        <w:t>《化妆品分类规则和分类目录》附表1中对抗皱功效提出了释义说明和宣称指引。抗皱指有助于减缓皮肤皱纹产生或使皱纹变得不明显。基于此，工作组成员对国内、外抗皱功效测试方法进行了广泛的文献调研，包括日本、欧盟、韩国等国家、地区的相关技术标准、指南文件，同时对行业内广泛采取的技术方法、仪器设备进行了充分调研，结合功效专委会专家意见和工作组单位意见，编制了《化妆品抗皱功效</w:t>
      </w:r>
      <w:r>
        <w:rPr>
          <w:rFonts w:hint="eastAsia" w:ascii="仿宋" w:hAnsi="仿宋" w:eastAsia="仿宋" w:cs="仿宋"/>
          <w:szCs w:val="21"/>
          <w:highlight w:val="none"/>
          <w:lang w:val="de-DE"/>
        </w:rPr>
        <w:t>人体测试方法</w:t>
      </w:r>
      <w:r>
        <w:rPr>
          <w:rFonts w:hint="eastAsia" w:ascii="仿宋" w:hAnsi="仿宋" w:eastAsia="仿宋" w:cs="仿宋"/>
          <w:szCs w:val="21"/>
          <w:highlight w:val="none"/>
        </w:rPr>
        <w:t>》（初稿）。并于2022年7月召开项目启动会，会上广泛听取了中国香精香料化妆品工业协会领导、专家、工作组成员单位代表的意见，修改完善形成第二稿《化妆品抗皱功效</w:t>
      </w:r>
      <w:r>
        <w:rPr>
          <w:rFonts w:hint="eastAsia" w:ascii="仿宋" w:hAnsi="仿宋" w:eastAsia="仿宋" w:cs="仿宋"/>
          <w:szCs w:val="21"/>
          <w:highlight w:val="none"/>
          <w:lang w:val="de-DE"/>
        </w:rPr>
        <w:t>人体测试方法</w:t>
      </w:r>
      <w:r>
        <w:rPr>
          <w:rFonts w:hint="eastAsia" w:ascii="仿宋" w:hAnsi="仿宋" w:eastAsia="仿宋" w:cs="仿宋"/>
          <w:szCs w:val="21"/>
          <w:highlight w:val="none"/>
        </w:rPr>
        <w:t>》。牵头单位编制试验的详细验证方案，在与验证单位进行充分的技术沟通后，组织验证单位进行了该方法的验证工作。</w:t>
      </w:r>
    </w:p>
    <w:p w14:paraId="4F9BBA60">
      <w:pPr>
        <w:spacing w:line="360" w:lineRule="auto"/>
        <w:ind w:firstLine="420"/>
        <w:rPr>
          <w:rFonts w:hint="eastAsia" w:ascii="仿宋" w:hAnsi="仿宋" w:eastAsia="仿宋" w:cs="仿宋"/>
          <w:szCs w:val="21"/>
          <w:highlight w:val="none"/>
        </w:rPr>
      </w:pPr>
      <w:r>
        <w:rPr>
          <w:rFonts w:hint="eastAsia" w:ascii="仿宋" w:hAnsi="仿宋" w:eastAsia="仿宋" w:cs="仿宋"/>
          <w:szCs w:val="21"/>
          <w:highlight w:val="none"/>
        </w:rPr>
        <w:t>本方法采用对照设计，组织3家验证单位对一款产品的抗皱功效进行了方法验证试验，共计205名合格受试者参与测试，最终174名受试者数据纳入统计。</w:t>
      </w:r>
    </w:p>
    <w:p w14:paraId="5DA4F7ED">
      <w:pPr>
        <w:spacing w:line="360" w:lineRule="auto"/>
        <w:ind w:firstLine="420"/>
        <w:rPr>
          <w:rFonts w:hint="eastAsia"/>
          <w:highlight w:val="none"/>
        </w:rPr>
      </w:pPr>
      <w:r>
        <w:rPr>
          <w:rFonts w:hint="eastAsia" w:ascii="仿宋" w:hAnsi="仿宋" w:eastAsia="仿宋" w:cs="仿宋"/>
          <w:szCs w:val="21"/>
          <w:highlight w:val="none"/>
        </w:rPr>
        <w:t>验证试验结束后，牵头单位收集各方验证单位的实验数据，并进行对比、分析以及讨论，征询相关专家意见后，确定了化妆品抗皱功效测试方法的测试条件和要求等内容，形成第三稿（送审稿）。牵头单位组织工作组内部充分征求意见后，对测试方法文本进行进一步完善，形成第四稿送审稿，并提交功效专委会审核。牵头单位根据功效专委会领导、专家审核意见再次对送审稿进行修改，形成此版征求意见稿。</w:t>
      </w:r>
    </w:p>
    <w:p w14:paraId="56646B3A">
      <w:pPr>
        <w:spacing w:line="360" w:lineRule="auto"/>
        <w:ind w:firstLine="420"/>
        <w:rPr>
          <w:rFonts w:hint="eastAsia" w:ascii="仿宋" w:hAnsi="仿宋" w:eastAsia="仿宋" w:cs="仿宋"/>
          <w:szCs w:val="21"/>
          <w:highlight w:val="none"/>
        </w:rPr>
      </w:pPr>
      <w:r>
        <w:rPr>
          <w:rFonts w:hint="eastAsia" w:ascii="仿宋" w:hAnsi="仿宋" w:eastAsia="仿宋" w:cs="仿宋"/>
          <w:szCs w:val="21"/>
          <w:highlight w:val="none"/>
        </w:rPr>
        <w:t>1. 任务来源</w:t>
      </w:r>
    </w:p>
    <w:p w14:paraId="7A3CE062">
      <w:pPr>
        <w:spacing w:line="360" w:lineRule="auto"/>
        <w:ind w:firstLine="420"/>
        <w:rPr>
          <w:rFonts w:hint="eastAsia" w:ascii="仿宋" w:hAnsi="仿宋" w:eastAsia="仿宋" w:cs="仿宋"/>
          <w:szCs w:val="21"/>
          <w:highlight w:val="none"/>
        </w:rPr>
      </w:pPr>
      <w:r>
        <w:rPr>
          <w:rFonts w:hint="eastAsia" w:ascii="仿宋" w:hAnsi="仿宋" w:eastAsia="仿宋" w:cs="仿宋"/>
          <w:szCs w:val="21"/>
          <w:highlight w:val="none"/>
        </w:rPr>
        <w:t>中国香料香精化妆品工业协会2022年4月18日通知，根据团体标准立项申请情况，经中国香料香精化妆品工业协会化妆品功效评价专业委员会论证和审核，确定中国检验检疫科学研究院为总负责单位，北京中德联合化妆品研究所有限公司、上海复硕正态质量技术服务有限公司共同作为牵头单位制定《化妆品抗皱功效</w:t>
      </w:r>
      <w:r>
        <w:rPr>
          <w:rFonts w:hint="eastAsia" w:ascii="仿宋" w:hAnsi="仿宋" w:eastAsia="仿宋" w:cs="仿宋"/>
          <w:szCs w:val="21"/>
          <w:highlight w:val="none"/>
          <w:lang w:val="de-DE"/>
        </w:rPr>
        <w:t>人体测试方法</w:t>
      </w:r>
      <w:r>
        <w:rPr>
          <w:rFonts w:hint="eastAsia" w:ascii="仿宋" w:hAnsi="仿宋" w:eastAsia="仿宋" w:cs="仿宋"/>
          <w:szCs w:val="21"/>
          <w:highlight w:val="none"/>
        </w:rPr>
        <w:t>》团体标准。</w:t>
      </w:r>
    </w:p>
    <w:p w14:paraId="3BF07DE0">
      <w:pPr>
        <w:spacing w:line="360" w:lineRule="auto"/>
        <w:ind w:firstLine="420"/>
        <w:rPr>
          <w:rFonts w:hint="eastAsia" w:ascii="仿宋" w:hAnsi="仿宋" w:eastAsia="仿宋" w:cs="仿宋"/>
          <w:szCs w:val="21"/>
          <w:highlight w:val="none"/>
        </w:rPr>
      </w:pPr>
      <w:r>
        <w:rPr>
          <w:rFonts w:hint="eastAsia" w:ascii="仿宋" w:hAnsi="仿宋" w:eastAsia="仿宋" w:cs="仿宋"/>
          <w:szCs w:val="21"/>
          <w:highlight w:val="none"/>
        </w:rPr>
        <w:t>2. 主要工作过程</w:t>
      </w:r>
    </w:p>
    <w:p w14:paraId="7DAA5FFE">
      <w:pPr>
        <w:spacing w:line="360" w:lineRule="auto"/>
        <w:ind w:firstLine="420"/>
        <w:rPr>
          <w:rFonts w:hint="eastAsia" w:ascii="仿宋" w:hAnsi="仿宋" w:eastAsia="仿宋" w:cs="仿宋"/>
          <w:szCs w:val="21"/>
          <w:highlight w:val="none"/>
        </w:rPr>
      </w:pPr>
      <w:r>
        <w:rPr>
          <w:rFonts w:hint="eastAsia" w:ascii="仿宋" w:hAnsi="仿宋" w:eastAsia="仿宋" w:cs="仿宋"/>
          <w:szCs w:val="21"/>
          <w:highlight w:val="none"/>
        </w:rPr>
        <w:t>2022年4月，中国香料香精化妆品工业协会确定由北京中德联合化妆品研究所有限公司、上海复硕正态质量技术服务有限公司牵头组建化妆品抗皱功效</w:t>
      </w:r>
      <w:r>
        <w:rPr>
          <w:rFonts w:hint="eastAsia" w:ascii="仿宋" w:hAnsi="仿宋" w:eastAsia="仿宋" w:cs="仿宋"/>
          <w:szCs w:val="21"/>
          <w:highlight w:val="none"/>
          <w:lang w:val="de-DE"/>
        </w:rPr>
        <w:t>人体测试方法</w:t>
      </w:r>
      <w:r>
        <w:rPr>
          <w:rFonts w:hint="eastAsia" w:ascii="仿宋" w:hAnsi="仿宋" w:eastAsia="仿宋" w:cs="仿宋"/>
          <w:szCs w:val="21"/>
          <w:highlight w:val="none"/>
        </w:rPr>
        <w:t>工作组。</w:t>
      </w:r>
    </w:p>
    <w:p w14:paraId="11D82651">
      <w:pPr>
        <w:spacing w:line="360" w:lineRule="auto"/>
        <w:ind w:firstLine="420"/>
        <w:rPr>
          <w:rFonts w:hint="eastAsia" w:ascii="仿宋" w:hAnsi="仿宋" w:eastAsia="仿宋" w:cs="仿宋"/>
          <w:szCs w:val="21"/>
          <w:highlight w:val="none"/>
        </w:rPr>
      </w:pPr>
      <w:r>
        <w:rPr>
          <w:rFonts w:hint="eastAsia" w:ascii="仿宋" w:hAnsi="仿宋" w:eastAsia="仿宋" w:cs="仿宋"/>
          <w:szCs w:val="21"/>
          <w:highlight w:val="none"/>
        </w:rPr>
        <w:t>2022年5月，调研国内外关于化妆品抗皱功效宣称相关测试方法的文献、标准。</w:t>
      </w:r>
    </w:p>
    <w:p w14:paraId="4FD4039B">
      <w:pPr>
        <w:spacing w:line="360" w:lineRule="auto"/>
        <w:ind w:firstLine="420"/>
        <w:rPr>
          <w:rFonts w:hint="eastAsia" w:ascii="仿宋" w:hAnsi="仿宋" w:eastAsia="仿宋" w:cs="仿宋"/>
          <w:szCs w:val="21"/>
          <w:highlight w:val="none"/>
        </w:rPr>
      </w:pPr>
      <w:r>
        <w:rPr>
          <w:rFonts w:hint="eastAsia" w:ascii="仿宋" w:hAnsi="仿宋" w:eastAsia="仿宋" w:cs="仿宋"/>
          <w:szCs w:val="21"/>
          <w:highlight w:val="none"/>
        </w:rPr>
        <w:t>2022年6月，组建项目组、编制项目组工作计划、工作预算并提交中国香料香精化妆品工业协会化妆品功效评价专业委员会审核。</w:t>
      </w:r>
    </w:p>
    <w:p w14:paraId="241E4F80">
      <w:pPr>
        <w:spacing w:line="360" w:lineRule="auto"/>
        <w:ind w:firstLine="420"/>
        <w:rPr>
          <w:rFonts w:hint="eastAsia" w:ascii="仿宋" w:hAnsi="仿宋" w:eastAsia="仿宋" w:cs="仿宋"/>
          <w:szCs w:val="21"/>
          <w:highlight w:val="none"/>
        </w:rPr>
      </w:pPr>
      <w:r>
        <w:rPr>
          <w:rFonts w:hint="eastAsia" w:ascii="仿宋" w:hAnsi="仿宋" w:eastAsia="仿宋" w:cs="仿宋"/>
          <w:szCs w:val="21"/>
          <w:highlight w:val="none"/>
        </w:rPr>
        <w:t>2022年7月，并召开项目组启动会。</w:t>
      </w:r>
    </w:p>
    <w:p w14:paraId="3B40F964">
      <w:pPr>
        <w:spacing w:line="360" w:lineRule="auto"/>
        <w:ind w:firstLine="420"/>
        <w:rPr>
          <w:rFonts w:hint="eastAsia" w:ascii="仿宋" w:hAnsi="仿宋" w:eastAsia="仿宋" w:cs="仿宋"/>
          <w:szCs w:val="21"/>
          <w:highlight w:val="none"/>
        </w:rPr>
      </w:pPr>
      <w:r>
        <w:rPr>
          <w:rFonts w:hint="eastAsia" w:ascii="仿宋" w:hAnsi="仿宋" w:eastAsia="仿宋" w:cs="仿宋"/>
          <w:szCs w:val="21"/>
          <w:highlight w:val="none"/>
        </w:rPr>
        <w:t>2022年8月-9月，修改《化妆品抗皱功效</w:t>
      </w:r>
      <w:r>
        <w:rPr>
          <w:rFonts w:hint="eastAsia" w:ascii="仿宋" w:hAnsi="仿宋" w:eastAsia="仿宋" w:cs="仿宋"/>
          <w:szCs w:val="21"/>
          <w:highlight w:val="none"/>
          <w:lang w:val="de-DE"/>
        </w:rPr>
        <w:t>人体测试方法</w:t>
      </w:r>
      <w:r>
        <w:rPr>
          <w:rFonts w:hint="eastAsia" w:ascii="仿宋" w:hAnsi="仿宋" w:eastAsia="仿宋" w:cs="仿宋"/>
          <w:szCs w:val="21"/>
          <w:highlight w:val="none"/>
        </w:rPr>
        <w:t>》草稿，形成第二稿。通过与项目组成员、验证单位沟通，最终拟定验证试验方案。</w:t>
      </w:r>
    </w:p>
    <w:p w14:paraId="165505B8">
      <w:pPr>
        <w:spacing w:line="360" w:lineRule="auto"/>
        <w:ind w:firstLine="420"/>
        <w:rPr>
          <w:rFonts w:hint="eastAsia" w:ascii="仿宋" w:hAnsi="仿宋" w:eastAsia="仿宋" w:cs="仿宋"/>
          <w:szCs w:val="21"/>
          <w:highlight w:val="none"/>
        </w:rPr>
      </w:pPr>
      <w:r>
        <w:rPr>
          <w:rFonts w:hint="eastAsia" w:ascii="仿宋" w:hAnsi="仿宋" w:eastAsia="仿宋" w:cs="仿宋"/>
          <w:szCs w:val="21"/>
          <w:highlight w:val="none"/>
        </w:rPr>
        <w:t>2022年10 月-2023年2月，组织单位进行方法验证工作。</w:t>
      </w:r>
    </w:p>
    <w:p w14:paraId="365EF54F">
      <w:pPr>
        <w:spacing w:line="360" w:lineRule="auto"/>
        <w:ind w:firstLine="420"/>
        <w:rPr>
          <w:rFonts w:hint="eastAsia" w:ascii="仿宋" w:hAnsi="仿宋" w:eastAsia="仿宋" w:cs="仿宋"/>
          <w:szCs w:val="21"/>
          <w:highlight w:val="none"/>
        </w:rPr>
      </w:pPr>
      <w:r>
        <w:rPr>
          <w:rFonts w:hint="eastAsia" w:ascii="仿宋" w:hAnsi="仿宋" w:eastAsia="仿宋" w:cs="仿宋"/>
          <w:szCs w:val="21"/>
          <w:highlight w:val="none"/>
        </w:rPr>
        <w:t>2023年3月-2024年5月，汇总各验证单位数据，并进行数据审查、分析以及讨论，并基于试验结果修改完善标准草案。</w:t>
      </w:r>
    </w:p>
    <w:p w14:paraId="254B1DB9">
      <w:pPr>
        <w:spacing w:line="360" w:lineRule="auto"/>
        <w:ind w:firstLine="420"/>
        <w:rPr>
          <w:rFonts w:hint="eastAsia" w:ascii="仿宋" w:hAnsi="仿宋" w:eastAsia="仿宋" w:cs="仿宋"/>
          <w:szCs w:val="21"/>
          <w:highlight w:val="none"/>
        </w:rPr>
      </w:pPr>
      <w:r>
        <w:rPr>
          <w:rFonts w:hint="eastAsia" w:ascii="仿宋" w:hAnsi="仿宋" w:eastAsia="仿宋" w:cs="仿宋"/>
          <w:szCs w:val="21"/>
          <w:highlight w:val="none"/>
        </w:rPr>
        <w:t>2024年6月-11月，工作组内部公开征求意见，根据征求的意见再次开展调研、讨论，并再次修改文本。</w:t>
      </w:r>
    </w:p>
    <w:p w14:paraId="4BB00028">
      <w:pPr>
        <w:spacing w:line="360" w:lineRule="auto"/>
        <w:ind w:firstLine="420"/>
        <w:rPr>
          <w:rFonts w:hint="eastAsia" w:ascii="仿宋" w:hAnsi="仿宋" w:eastAsia="仿宋" w:cs="仿宋"/>
          <w:szCs w:val="21"/>
          <w:highlight w:val="none"/>
        </w:rPr>
      </w:pPr>
      <w:r>
        <w:rPr>
          <w:rFonts w:hint="eastAsia" w:ascii="仿宋" w:hAnsi="仿宋" w:eastAsia="仿宋" w:cs="仿宋"/>
          <w:szCs w:val="21"/>
          <w:highlight w:val="none"/>
        </w:rPr>
        <w:t>2024年12月-2025年7月，对标准草案进行审核、修改，形成送审稿和编制说明，并提交中国香料香精化妆品工业协会化妆品功效评价专业委员会审核。牵头单位根据中国香料香精化妆品工业协会化妆品功效评价专业委员会领导、专家审核意见对初稿进行认真修改，形成此版征求意见稿，报送中国香料香精化妆品工业协会化妆品部。</w:t>
      </w:r>
    </w:p>
    <w:p w14:paraId="16AF49AD">
      <w:pPr>
        <w:spacing w:line="360" w:lineRule="auto"/>
        <w:ind w:firstLine="420"/>
        <w:rPr>
          <w:rFonts w:hint="eastAsia" w:ascii="仿宋" w:hAnsi="仿宋" w:eastAsia="仿宋" w:cs="仿宋"/>
          <w:szCs w:val="21"/>
          <w:highlight w:val="none"/>
        </w:rPr>
      </w:pPr>
      <w:r>
        <w:rPr>
          <w:rFonts w:hint="eastAsia" w:ascii="仿宋" w:hAnsi="仿宋" w:eastAsia="仿宋" w:cs="仿宋"/>
          <w:szCs w:val="21"/>
          <w:highlight w:val="none"/>
        </w:rPr>
        <w:t>3. 主要参加单位和工作组成员及其所做的工作</w:t>
      </w:r>
    </w:p>
    <w:p w14:paraId="2A30C7C3">
      <w:pPr>
        <w:spacing w:line="360" w:lineRule="auto"/>
        <w:ind w:firstLine="420"/>
        <w:rPr>
          <w:rFonts w:hint="eastAsia" w:ascii="仿宋" w:hAnsi="仿宋" w:eastAsia="仿宋" w:cs="仿宋"/>
          <w:szCs w:val="21"/>
          <w:highlight w:val="none"/>
        </w:rPr>
      </w:pPr>
      <w:r>
        <w:rPr>
          <w:rFonts w:hint="eastAsia" w:ascii="仿宋" w:hAnsi="仿宋" w:eastAsia="仿宋" w:cs="仿宋"/>
          <w:szCs w:val="21"/>
          <w:highlight w:val="none"/>
        </w:rPr>
        <w:t>主要起草单位：北京中德联合化妆品研究所有限公司，上海复硕正态质量技术服务有限公司</w:t>
      </w:r>
    </w:p>
    <w:p w14:paraId="7EEE3969">
      <w:pPr>
        <w:spacing w:line="360" w:lineRule="auto"/>
        <w:ind w:firstLine="420"/>
        <w:rPr>
          <w:rFonts w:hint="eastAsia" w:ascii="仿宋" w:hAnsi="仿宋" w:eastAsia="仿宋" w:cs="仿宋"/>
          <w:szCs w:val="21"/>
          <w:highlight w:val="none"/>
        </w:rPr>
      </w:pPr>
      <w:r>
        <w:rPr>
          <w:rFonts w:hint="eastAsia" w:ascii="仿宋" w:hAnsi="仿宋" w:eastAsia="仿宋" w:cs="仿宋"/>
          <w:szCs w:val="21"/>
          <w:highlight w:val="none"/>
        </w:rPr>
        <w:t>验证单位：上海市皮肤病医院、三立慧评（北京）检测技术有限公司、上海微谱检测科技集团股份有限公司</w:t>
      </w:r>
    </w:p>
    <w:p w14:paraId="2C6C3D03">
      <w:pPr>
        <w:spacing w:line="360" w:lineRule="auto"/>
        <w:ind w:firstLine="420"/>
        <w:rPr>
          <w:rFonts w:hint="eastAsia" w:ascii="仿宋" w:hAnsi="仿宋" w:eastAsia="仿宋" w:cs="仿宋"/>
          <w:szCs w:val="21"/>
          <w:highlight w:val="none"/>
        </w:rPr>
      </w:pPr>
      <w:r>
        <w:rPr>
          <w:rFonts w:hint="eastAsia" w:ascii="仿宋" w:hAnsi="仿宋" w:eastAsia="仿宋" w:cs="仿宋"/>
          <w:szCs w:val="21"/>
          <w:highlight w:val="none"/>
        </w:rPr>
        <w:t>验证样品支持单位：资生堂（中国）研究开发中心有限公司</w:t>
      </w:r>
    </w:p>
    <w:p w14:paraId="7806805F">
      <w:pPr>
        <w:spacing w:line="360" w:lineRule="auto"/>
        <w:ind w:firstLine="420"/>
        <w:rPr>
          <w:rFonts w:hint="eastAsia" w:ascii="仿宋" w:hAnsi="仿宋" w:eastAsia="仿宋" w:cs="仿宋"/>
          <w:szCs w:val="21"/>
          <w:highlight w:val="none"/>
        </w:rPr>
      </w:pPr>
      <w:r>
        <w:rPr>
          <w:rFonts w:hint="eastAsia" w:ascii="仿宋" w:hAnsi="仿宋" w:eastAsia="仿宋" w:cs="仿宋"/>
          <w:szCs w:val="21"/>
          <w:highlight w:val="none"/>
        </w:rPr>
        <w:t>参与起草单位等略。</w:t>
      </w:r>
    </w:p>
    <w:p w14:paraId="6A0FF910">
      <w:pPr>
        <w:spacing w:line="360" w:lineRule="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二、标准编制原则和主要内容</w:t>
      </w:r>
    </w:p>
    <w:p w14:paraId="12B9E561">
      <w:pPr>
        <w:spacing w:line="360" w:lineRule="auto"/>
        <w:ind w:firstLine="420"/>
        <w:rPr>
          <w:rFonts w:hint="eastAsia" w:ascii="仿宋" w:hAnsi="仿宋" w:eastAsia="仿宋" w:cs="仿宋"/>
          <w:szCs w:val="21"/>
          <w:highlight w:val="none"/>
        </w:rPr>
      </w:pPr>
      <w:bookmarkStart w:id="1" w:name="_Hlk140598433"/>
      <w:r>
        <w:rPr>
          <w:rFonts w:hint="eastAsia" w:ascii="仿宋" w:hAnsi="仿宋" w:eastAsia="仿宋" w:cs="仿宋"/>
          <w:szCs w:val="21"/>
          <w:highlight w:val="none"/>
        </w:rPr>
        <w:t>1. 标准编制原则</w:t>
      </w:r>
    </w:p>
    <w:p w14:paraId="4EF1B502">
      <w:pPr>
        <w:spacing w:line="360" w:lineRule="auto"/>
        <w:ind w:firstLine="420"/>
        <w:rPr>
          <w:rFonts w:hint="eastAsia" w:ascii="仿宋" w:hAnsi="仿宋" w:eastAsia="仿宋" w:cs="仿宋"/>
          <w:szCs w:val="21"/>
          <w:highlight w:val="none"/>
        </w:rPr>
      </w:pPr>
      <w:r>
        <w:rPr>
          <w:rFonts w:hint="eastAsia" w:ascii="仿宋" w:hAnsi="仿宋" w:eastAsia="仿宋" w:cs="仿宋"/>
          <w:szCs w:val="21"/>
          <w:highlight w:val="none"/>
        </w:rPr>
        <w:t>本标准遵循GB/T 1.1-2020 《标准化工作导则 第1 部分：标准化文件的结构和起草规则》的编写要求，并参考《化妆品安全技术规范》、《化妆品功效宣称评价规范》、《化妆品分类规则和分类目录》的相关规定和要求。</w:t>
      </w:r>
    </w:p>
    <w:p w14:paraId="5F93192B">
      <w:pPr>
        <w:spacing w:line="360" w:lineRule="auto"/>
        <w:ind w:firstLine="420"/>
        <w:rPr>
          <w:rFonts w:hint="eastAsia" w:ascii="仿宋" w:hAnsi="仿宋" w:eastAsia="仿宋" w:cs="仿宋"/>
          <w:szCs w:val="21"/>
          <w:highlight w:val="none"/>
        </w:rPr>
      </w:pPr>
      <w:r>
        <w:rPr>
          <w:rFonts w:hint="eastAsia" w:ascii="仿宋" w:hAnsi="仿宋" w:eastAsia="仿宋" w:cs="仿宋"/>
          <w:szCs w:val="21"/>
          <w:highlight w:val="none"/>
        </w:rPr>
        <w:t>2. 标准研制背景</w:t>
      </w:r>
    </w:p>
    <w:p w14:paraId="59898789">
      <w:pPr>
        <w:spacing w:line="360" w:lineRule="auto"/>
        <w:ind w:firstLine="420"/>
        <w:rPr>
          <w:rFonts w:hint="eastAsia" w:ascii="仿宋" w:hAnsi="仿宋" w:eastAsia="仿宋" w:cs="仿宋"/>
          <w:szCs w:val="21"/>
          <w:highlight w:val="none"/>
        </w:rPr>
      </w:pPr>
      <w:r>
        <w:rPr>
          <w:rFonts w:hint="eastAsia" w:ascii="仿宋" w:hAnsi="仿宋" w:eastAsia="仿宋" w:cs="仿宋"/>
          <w:szCs w:val="21"/>
          <w:highlight w:val="none"/>
        </w:rPr>
        <w:t>2021年1月1日起，《化妆品监督管理条例》实施，并提出“化妆品的功效宣称应当有充分的科学依据。” 2021年4月8日，国家药监局又发布了《化妆品分类规则和分类目录》和《化妆品功效宣称评价规范》等规范性文件，对化妆品的分类管理，以及化妆品的功效宣称评价工作的规范性提出了明确要求。</w:t>
      </w:r>
    </w:p>
    <w:p w14:paraId="79842C03">
      <w:pPr>
        <w:spacing w:line="360" w:lineRule="auto"/>
        <w:ind w:firstLine="420"/>
        <w:rPr>
          <w:rFonts w:hint="eastAsia" w:ascii="仿宋" w:hAnsi="仿宋" w:eastAsia="仿宋" w:cs="仿宋"/>
          <w:szCs w:val="21"/>
          <w:highlight w:val="none"/>
        </w:rPr>
      </w:pPr>
      <w:r>
        <w:rPr>
          <w:rFonts w:hint="eastAsia" w:ascii="仿宋" w:hAnsi="仿宋" w:eastAsia="仿宋" w:cs="仿宋"/>
          <w:szCs w:val="21"/>
          <w:highlight w:val="none"/>
        </w:rPr>
        <w:t>随着我国消费者生活水平的提高以及对于美的追求，人们对于皮肤衰老的关注度越来越高，具有抗皱功效的化妆品也已在护肤类化妆品市场中占有主导地位。目前，欧盟、韩国、日本等组织、国家已经建立了抗皱化妆品功效相关评价方法或指南，而我国尚无相关法规或标准方法的出台，在法规体系完善性方面与其他国家存在一定的差距。因此，加强对抗皱功效评价方法的研究和相关标准方法的建立，为我国化妆品功效宣称评价相关法规的落地实施提供有力的支持，对维护和促进抗皱化妆品的监督和市场的良性发展具有重要的意义。基于此，中国香料香精化妆品工业协会化妆品功效评价专业委员会特组织建立科学、客观地化妆品抗皱功效测试团标方法。</w:t>
      </w:r>
    </w:p>
    <w:p w14:paraId="6AE4926F">
      <w:pPr>
        <w:spacing w:line="360" w:lineRule="auto"/>
        <w:ind w:firstLine="420"/>
        <w:rPr>
          <w:rFonts w:hint="eastAsia" w:ascii="仿宋" w:hAnsi="仿宋" w:eastAsia="仿宋" w:cs="仿宋"/>
          <w:szCs w:val="21"/>
          <w:highlight w:val="none"/>
        </w:rPr>
      </w:pPr>
      <w:r>
        <w:rPr>
          <w:rFonts w:hint="eastAsia" w:ascii="仿宋" w:hAnsi="仿宋" w:eastAsia="仿宋" w:cs="仿宋"/>
          <w:szCs w:val="21"/>
          <w:highlight w:val="none"/>
        </w:rPr>
        <w:t>3. 解决的主要问题</w:t>
      </w:r>
    </w:p>
    <w:p w14:paraId="6426F66C">
      <w:pPr>
        <w:spacing w:line="360" w:lineRule="auto"/>
        <w:ind w:firstLine="420"/>
        <w:rPr>
          <w:rFonts w:hint="eastAsia" w:ascii="仿宋" w:hAnsi="仿宋" w:eastAsia="仿宋" w:cs="仿宋"/>
          <w:szCs w:val="21"/>
          <w:highlight w:val="none"/>
        </w:rPr>
      </w:pPr>
      <w:r>
        <w:rPr>
          <w:rFonts w:hint="eastAsia" w:ascii="仿宋" w:hAnsi="仿宋" w:eastAsia="仿宋" w:cs="仿宋"/>
          <w:szCs w:val="21"/>
          <w:highlight w:val="none"/>
        </w:rPr>
        <w:t>本方法从抗皱化妆品行业的市场现状以及多元化的评价技术现状出发，充分考虑了产品使用方法、使用人群、使用部位的多样性，结合了主观、客观的评价技术手段，建立了《化妆品抗皱功效人体测试方法》。该方法保证了功效宣称的科学性和可行性，也基本满足检测方法的普适性，解决了行业内无现行有效的化妆品抗皱功效评价技术标准的问题。</w:t>
      </w:r>
    </w:p>
    <w:p w14:paraId="58C14A1C">
      <w:pPr>
        <w:spacing w:line="360" w:lineRule="auto"/>
        <w:ind w:firstLine="420"/>
        <w:rPr>
          <w:rFonts w:hint="eastAsia" w:ascii="仿宋" w:hAnsi="仿宋" w:eastAsia="仿宋" w:cs="仿宋"/>
          <w:szCs w:val="21"/>
          <w:highlight w:val="none"/>
        </w:rPr>
      </w:pPr>
      <w:r>
        <w:rPr>
          <w:rFonts w:hint="eastAsia" w:ascii="仿宋" w:hAnsi="仿宋" w:eastAsia="仿宋" w:cs="仿宋"/>
          <w:szCs w:val="21"/>
          <w:highlight w:val="none"/>
        </w:rPr>
        <w:t>4. 修订标准时应列出与原标准的主要差异和水平对比</w:t>
      </w:r>
    </w:p>
    <w:p w14:paraId="7462BDAF">
      <w:pPr>
        <w:spacing w:line="360" w:lineRule="auto"/>
        <w:ind w:firstLine="420"/>
        <w:rPr>
          <w:rFonts w:hint="eastAsia" w:ascii="仿宋" w:hAnsi="仿宋" w:eastAsia="仿宋" w:cs="仿宋"/>
          <w:szCs w:val="21"/>
          <w:highlight w:val="none"/>
        </w:rPr>
      </w:pPr>
      <w:r>
        <w:rPr>
          <w:rFonts w:hint="eastAsia" w:ascii="仿宋" w:hAnsi="仿宋" w:eastAsia="仿宋" w:cs="仿宋"/>
          <w:szCs w:val="21"/>
          <w:highlight w:val="none"/>
        </w:rPr>
        <w:t>该标准为首次起草，不适用本条。</w:t>
      </w:r>
    </w:p>
    <w:p w14:paraId="156CEB6F">
      <w:pPr>
        <w:spacing w:line="360" w:lineRule="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三、采用国际标准和国外先进标准情况，与国际、国外同类标准的对比情况</w:t>
      </w:r>
    </w:p>
    <w:p w14:paraId="576A6EAA">
      <w:pPr>
        <w:spacing w:line="360" w:lineRule="auto"/>
        <w:ind w:firstLine="420"/>
        <w:rPr>
          <w:rFonts w:hint="eastAsia" w:ascii="仿宋" w:hAnsi="仿宋" w:eastAsia="仿宋" w:cs="仿宋"/>
          <w:szCs w:val="21"/>
          <w:highlight w:val="none"/>
        </w:rPr>
      </w:pPr>
      <w:bookmarkStart w:id="2" w:name="OLE_LINK1"/>
      <w:bookmarkStart w:id="3" w:name="OLE_LINK2"/>
      <w:r>
        <w:rPr>
          <w:rFonts w:ascii="仿宋" w:hAnsi="仿宋" w:eastAsia="仿宋" w:cs="仿宋"/>
          <w:szCs w:val="21"/>
          <w:highlight w:val="none"/>
        </w:rPr>
        <w:t>目前，在国际标准领域，日本与韩国已分别发布了针对皮肤皱纹评估的指南方法。二者均采用视觉评估、replica分析或3D皮肤成像测量等技术手段。本标准在国际标准方法学框架的基础上，结合当前检测技术的发展和行业实际需求，在保留视觉评估的同时，引入了直接的皮肤3D光学成像测试，并进一步增加了皮肤2D纹理成像与标准图像拍摄及分析的方法，使测试过程更为便捷、灵活和高效。</w:t>
      </w:r>
    </w:p>
    <w:p w14:paraId="2924603A">
      <w:pPr>
        <w:spacing w:line="360" w:lineRule="auto"/>
        <w:ind w:firstLine="420"/>
        <w:rPr>
          <w:rFonts w:hint="eastAsia" w:ascii="仿宋" w:hAnsi="仿宋" w:eastAsia="仿宋" w:cs="仿宋"/>
          <w:szCs w:val="21"/>
          <w:highlight w:val="none"/>
        </w:rPr>
      </w:pPr>
      <w:r>
        <w:rPr>
          <w:rFonts w:ascii="仿宋" w:hAnsi="仿宋" w:eastAsia="仿宋" w:cs="仿宋"/>
          <w:szCs w:val="21"/>
          <w:highlight w:val="none"/>
        </w:rPr>
        <w:t>此外，本标准在分析参数的系统性与全面性、测试部位的适用性等方面均进行了优化与提升，更好地适应市场多元化的需求。该标准内容详实、评价维度丰富、测试参数多样，检测技术具备较强的国际互认性，整体技术水平领先于国际及国外同类标准，能够充分满足国内外产品检测与对比的要求。</w:t>
      </w:r>
    </w:p>
    <w:bookmarkEnd w:id="2"/>
    <w:bookmarkEnd w:id="3"/>
    <w:p w14:paraId="12E77587">
      <w:pPr>
        <w:spacing w:line="360" w:lineRule="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四、与现行相关法律、法规、规章及相关标准的协调性</w:t>
      </w:r>
    </w:p>
    <w:p w14:paraId="79A95ED1">
      <w:pPr>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本标准的制定程序、编写规则等方面均符合相关法律法规和标准的要求。在化妆品抗皱功效人体测试方法方面，现无国家标准、行业及地方标准，已公开发布《</w:t>
      </w:r>
      <w:r>
        <w:rPr>
          <w:rFonts w:ascii="仿宋" w:hAnsi="仿宋" w:eastAsia="仿宋" w:cs="仿宋"/>
          <w:szCs w:val="21"/>
          <w:highlight w:val="none"/>
        </w:rPr>
        <w:t>T/GDCDC 019—2021化妆品抗皱功效测试方法</w:t>
      </w:r>
      <w:r>
        <w:rPr>
          <w:rFonts w:hint="eastAsia" w:ascii="仿宋" w:hAnsi="仿宋" w:eastAsia="仿宋" w:cs="仿宋"/>
          <w:szCs w:val="21"/>
          <w:highlight w:val="none"/>
        </w:rPr>
        <w:t>》等4项相关团体标准。本标准的制定，与现行的团体标准相比，从评价部位、视觉评估图谱的规范性、仪器测量方法的组合、分析参数的设置、结论判定的科学性等多方面均做出了完善、补充和细化，内容更全面、实验设计更合理、评价技术更完善、评价逻辑更清晰、应用实操更灵活，</w:t>
      </w:r>
      <w:r>
        <w:rPr>
          <w:rFonts w:ascii="仿宋" w:hAnsi="仿宋" w:eastAsia="仿宋" w:cs="仿宋"/>
          <w:szCs w:val="21"/>
          <w:highlight w:val="none"/>
        </w:rPr>
        <w:t>满足当前行业的</w:t>
      </w:r>
      <w:r>
        <w:rPr>
          <w:rFonts w:hint="eastAsia" w:ascii="仿宋" w:hAnsi="仿宋" w:eastAsia="仿宋" w:cs="仿宋"/>
          <w:szCs w:val="21"/>
          <w:highlight w:val="none"/>
        </w:rPr>
        <w:t>技术</w:t>
      </w:r>
      <w:r>
        <w:rPr>
          <w:rFonts w:ascii="仿宋" w:hAnsi="仿宋" w:eastAsia="仿宋" w:cs="仿宋"/>
          <w:szCs w:val="21"/>
          <w:highlight w:val="none"/>
        </w:rPr>
        <w:t>需要</w:t>
      </w:r>
      <w:r>
        <w:rPr>
          <w:rFonts w:hint="eastAsia" w:ascii="仿宋" w:hAnsi="仿宋" w:eastAsia="仿宋" w:cs="仿宋"/>
          <w:szCs w:val="21"/>
          <w:highlight w:val="none"/>
        </w:rPr>
        <w:t>。</w:t>
      </w:r>
    </w:p>
    <w:p w14:paraId="15B00A2E">
      <w:pPr>
        <w:spacing w:line="360" w:lineRule="auto"/>
        <w:ind w:firstLine="420" w:firstLineChars="200"/>
        <w:rPr>
          <w:rFonts w:hint="eastAsia" w:ascii="仿宋" w:hAnsi="仿宋" w:eastAsia="仿宋" w:cs="仿宋"/>
          <w:szCs w:val="21"/>
          <w:highlight w:val="none"/>
        </w:rPr>
      </w:pPr>
      <w:r>
        <w:rPr>
          <w:rFonts w:ascii="仿宋" w:hAnsi="仿宋" w:eastAsia="仿宋" w:cs="仿宋"/>
          <w:szCs w:val="21"/>
          <w:highlight w:val="none"/>
        </w:rPr>
        <w:t>综上所述，本标准在编制过程中充分调研并考虑了国家现行的法律法规要求，确保所有条款均符合其规定。同时，本标准与现有相关</w:t>
      </w:r>
      <w:r>
        <w:rPr>
          <w:rFonts w:hint="eastAsia" w:ascii="仿宋" w:hAnsi="仿宋" w:eastAsia="仿宋" w:cs="仿宋"/>
          <w:szCs w:val="21"/>
          <w:highlight w:val="none"/>
        </w:rPr>
        <w:t>标准在</w:t>
      </w:r>
      <w:r>
        <w:rPr>
          <w:rFonts w:ascii="仿宋" w:hAnsi="仿宋" w:eastAsia="仿宋" w:cs="仿宋"/>
          <w:szCs w:val="21"/>
          <w:highlight w:val="none"/>
        </w:rPr>
        <w:t>内容上</w:t>
      </w:r>
      <w:r>
        <w:rPr>
          <w:rFonts w:hint="eastAsia" w:ascii="仿宋" w:hAnsi="仿宋" w:eastAsia="仿宋" w:cs="仿宋"/>
          <w:szCs w:val="21"/>
          <w:highlight w:val="none"/>
        </w:rPr>
        <w:t xml:space="preserve">进行完善、细化与补充 </w:t>
      </w:r>
      <w:r>
        <w:rPr>
          <w:rFonts w:ascii="仿宋" w:hAnsi="仿宋" w:eastAsia="仿宋" w:cs="仿宋"/>
          <w:szCs w:val="21"/>
          <w:highlight w:val="none"/>
        </w:rPr>
        <w:t>，无冲突之处。本标准的制定，提升了测试技术的先进性和实用性，是对现有标准体系的重要完善和有益补充，具有良好的协调性和先进性。</w:t>
      </w:r>
    </w:p>
    <w:p w14:paraId="5AF7355A">
      <w:pPr>
        <w:spacing w:line="360" w:lineRule="auto"/>
        <w:ind w:firstLine="420" w:firstLineChars="200"/>
        <w:rPr>
          <w:rFonts w:hint="eastAsia" w:ascii="仿宋" w:hAnsi="仿宋" w:eastAsia="仿宋" w:cs="仿宋"/>
          <w:szCs w:val="21"/>
          <w:highlight w:val="none"/>
        </w:rPr>
      </w:pPr>
    </w:p>
    <w:p w14:paraId="5C594091">
      <w:pPr>
        <w:spacing w:line="360" w:lineRule="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五、 其他应予以说明的事项</w:t>
      </w:r>
    </w:p>
    <w:p w14:paraId="40856BE8">
      <w:pPr>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无。</w:t>
      </w:r>
      <w:bookmarkEnd w:id="1"/>
    </w:p>
    <w:bookmarkEnd w:i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AF4"/>
    <w:rsid w:val="00015042"/>
    <w:rsid w:val="00021732"/>
    <w:rsid w:val="00024EA5"/>
    <w:rsid w:val="00035726"/>
    <w:rsid w:val="00055F73"/>
    <w:rsid w:val="00091EE6"/>
    <w:rsid w:val="000E54D5"/>
    <w:rsid w:val="000F672A"/>
    <w:rsid w:val="000F6F64"/>
    <w:rsid w:val="001119BB"/>
    <w:rsid w:val="00116DB0"/>
    <w:rsid w:val="0012410B"/>
    <w:rsid w:val="001446E4"/>
    <w:rsid w:val="00155954"/>
    <w:rsid w:val="00192BD4"/>
    <w:rsid w:val="00195DD1"/>
    <w:rsid w:val="001A0F14"/>
    <w:rsid w:val="001A6C8D"/>
    <w:rsid w:val="001B207B"/>
    <w:rsid w:val="001E3DE0"/>
    <w:rsid w:val="00202739"/>
    <w:rsid w:val="00212FAF"/>
    <w:rsid w:val="00237777"/>
    <w:rsid w:val="00266A9B"/>
    <w:rsid w:val="00271AFA"/>
    <w:rsid w:val="002A71CC"/>
    <w:rsid w:val="002B1D47"/>
    <w:rsid w:val="002E3ACD"/>
    <w:rsid w:val="002E57A4"/>
    <w:rsid w:val="003010A3"/>
    <w:rsid w:val="00317BCD"/>
    <w:rsid w:val="00317ECC"/>
    <w:rsid w:val="00347161"/>
    <w:rsid w:val="0039397F"/>
    <w:rsid w:val="003942BE"/>
    <w:rsid w:val="00395B2A"/>
    <w:rsid w:val="003F5BBC"/>
    <w:rsid w:val="004026F3"/>
    <w:rsid w:val="00403A02"/>
    <w:rsid w:val="004059DC"/>
    <w:rsid w:val="004116E4"/>
    <w:rsid w:val="0045716A"/>
    <w:rsid w:val="00470CF4"/>
    <w:rsid w:val="004834B3"/>
    <w:rsid w:val="00486E96"/>
    <w:rsid w:val="00494031"/>
    <w:rsid w:val="004B1A59"/>
    <w:rsid w:val="004B3FAE"/>
    <w:rsid w:val="004E71FA"/>
    <w:rsid w:val="005354C1"/>
    <w:rsid w:val="005430A2"/>
    <w:rsid w:val="00556A7C"/>
    <w:rsid w:val="00604AA8"/>
    <w:rsid w:val="00606218"/>
    <w:rsid w:val="00615BC2"/>
    <w:rsid w:val="00625AF4"/>
    <w:rsid w:val="00630D42"/>
    <w:rsid w:val="00653199"/>
    <w:rsid w:val="0066475B"/>
    <w:rsid w:val="0066507E"/>
    <w:rsid w:val="00670766"/>
    <w:rsid w:val="00683CA0"/>
    <w:rsid w:val="006B0530"/>
    <w:rsid w:val="00715B05"/>
    <w:rsid w:val="00716C2E"/>
    <w:rsid w:val="00725DB4"/>
    <w:rsid w:val="0073241F"/>
    <w:rsid w:val="00772485"/>
    <w:rsid w:val="007726BB"/>
    <w:rsid w:val="00793178"/>
    <w:rsid w:val="007B459D"/>
    <w:rsid w:val="007B4961"/>
    <w:rsid w:val="007C141E"/>
    <w:rsid w:val="007E3454"/>
    <w:rsid w:val="007F25C5"/>
    <w:rsid w:val="00816A29"/>
    <w:rsid w:val="0084606E"/>
    <w:rsid w:val="00855E98"/>
    <w:rsid w:val="008C5539"/>
    <w:rsid w:val="008C5DC4"/>
    <w:rsid w:val="008D5A3E"/>
    <w:rsid w:val="008E253D"/>
    <w:rsid w:val="008F4ACD"/>
    <w:rsid w:val="00926B3F"/>
    <w:rsid w:val="00954897"/>
    <w:rsid w:val="009569AA"/>
    <w:rsid w:val="009755D0"/>
    <w:rsid w:val="009839F1"/>
    <w:rsid w:val="00990D60"/>
    <w:rsid w:val="009C11AA"/>
    <w:rsid w:val="009C3EF6"/>
    <w:rsid w:val="009E22BE"/>
    <w:rsid w:val="009F06FE"/>
    <w:rsid w:val="00A0284B"/>
    <w:rsid w:val="00A71EB5"/>
    <w:rsid w:val="00A7543E"/>
    <w:rsid w:val="00A81D25"/>
    <w:rsid w:val="00A93FFD"/>
    <w:rsid w:val="00AA2343"/>
    <w:rsid w:val="00AB185B"/>
    <w:rsid w:val="00B12CE0"/>
    <w:rsid w:val="00B24F64"/>
    <w:rsid w:val="00B2642F"/>
    <w:rsid w:val="00B37995"/>
    <w:rsid w:val="00B40398"/>
    <w:rsid w:val="00B44DF3"/>
    <w:rsid w:val="00B65411"/>
    <w:rsid w:val="00B86DBE"/>
    <w:rsid w:val="00B87681"/>
    <w:rsid w:val="00B87CA5"/>
    <w:rsid w:val="00BA2DCD"/>
    <w:rsid w:val="00BE2D26"/>
    <w:rsid w:val="00BF33AF"/>
    <w:rsid w:val="00C00801"/>
    <w:rsid w:val="00C035F3"/>
    <w:rsid w:val="00C05A2B"/>
    <w:rsid w:val="00C33E7D"/>
    <w:rsid w:val="00C378DA"/>
    <w:rsid w:val="00C50F15"/>
    <w:rsid w:val="00C64F64"/>
    <w:rsid w:val="00C72973"/>
    <w:rsid w:val="00C779A6"/>
    <w:rsid w:val="00C92341"/>
    <w:rsid w:val="00CB4465"/>
    <w:rsid w:val="00CF2F3F"/>
    <w:rsid w:val="00D04E0D"/>
    <w:rsid w:val="00D26D99"/>
    <w:rsid w:val="00D33ABC"/>
    <w:rsid w:val="00D70ABC"/>
    <w:rsid w:val="00D90123"/>
    <w:rsid w:val="00DA29F8"/>
    <w:rsid w:val="00DB2521"/>
    <w:rsid w:val="00DF3882"/>
    <w:rsid w:val="00DF508B"/>
    <w:rsid w:val="00E039AE"/>
    <w:rsid w:val="00E045D3"/>
    <w:rsid w:val="00E21668"/>
    <w:rsid w:val="00E34F44"/>
    <w:rsid w:val="00E56A85"/>
    <w:rsid w:val="00E61388"/>
    <w:rsid w:val="00EA5F07"/>
    <w:rsid w:val="00EC7A10"/>
    <w:rsid w:val="00ED3E59"/>
    <w:rsid w:val="00ED4352"/>
    <w:rsid w:val="00ED6975"/>
    <w:rsid w:val="00EE2845"/>
    <w:rsid w:val="00EE6C27"/>
    <w:rsid w:val="00F25972"/>
    <w:rsid w:val="00F34BBC"/>
    <w:rsid w:val="00F54F80"/>
    <w:rsid w:val="00F56D3E"/>
    <w:rsid w:val="00F60680"/>
    <w:rsid w:val="00F626ED"/>
    <w:rsid w:val="00F72EC8"/>
    <w:rsid w:val="00F86074"/>
    <w:rsid w:val="00FD1B6D"/>
    <w:rsid w:val="00FD6C82"/>
    <w:rsid w:val="00FE3DB8"/>
    <w:rsid w:val="1DB11018"/>
    <w:rsid w:val="48362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alloon Text"/>
    <w:basedOn w:val="1"/>
    <w:link w:val="15"/>
    <w:semiHidden/>
    <w:unhideWhenUsed/>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tabs>
        <w:tab w:val="center" w:pos="4153"/>
        <w:tab w:val="right" w:pos="8306"/>
      </w:tabs>
      <w:snapToGrid w:val="0"/>
      <w:jc w:val="center"/>
    </w:pPr>
    <w:rPr>
      <w:sz w:val="18"/>
      <w:szCs w:val="18"/>
    </w:rPr>
  </w:style>
  <w:style w:type="paragraph" w:styleId="6">
    <w:name w:val="annotation subject"/>
    <w:basedOn w:val="2"/>
    <w:next w:val="2"/>
    <w:link w:val="14"/>
    <w:semiHidden/>
    <w:unhideWhenUsed/>
    <w:uiPriority w:val="99"/>
    <w:rPr>
      <w:b/>
      <w:bCs/>
    </w:rPr>
  </w:style>
  <w:style w:type="character" w:styleId="9">
    <w:name w:val="annotation reference"/>
    <w:basedOn w:val="8"/>
    <w:semiHidden/>
    <w:unhideWhenUsed/>
    <w:uiPriority w:val="99"/>
    <w:rPr>
      <w:sz w:val="21"/>
      <w:szCs w:val="21"/>
    </w:rPr>
  </w:style>
  <w:style w:type="character" w:customStyle="1" w:styleId="10">
    <w:name w:val="页眉 字符"/>
    <w:basedOn w:val="8"/>
    <w:link w:val="5"/>
    <w:uiPriority w:val="99"/>
    <w:rPr>
      <w:sz w:val="18"/>
      <w:szCs w:val="18"/>
    </w:rPr>
  </w:style>
  <w:style w:type="character" w:customStyle="1" w:styleId="11">
    <w:name w:val="页脚 字符"/>
    <w:basedOn w:val="8"/>
    <w:link w:val="4"/>
    <w:uiPriority w:val="99"/>
    <w:rPr>
      <w:sz w:val="18"/>
      <w:szCs w:val="18"/>
    </w:rPr>
  </w:style>
  <w:style w:type="paragraph" w:customStyle="1" w:styleId="12">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3">
    <w:name w:val="批注文字 字符"/>
    <w:basedOn w:val="8"/>
    <w:link w:val="2"/>
    <w:uiPriority w:val="99"/>
  </w:style>
  <w:style w:type="character" w:customStyle="1" w:styleId="14">
    <w:name w:val="批注主题 字符"/>
    <w:basedOn w:val="13"/>
    <w:link w:val="6"/>
    <w:semiHidden/>
    <w:qFormat/>
    <w:uiPriority w:val="99"/>
    <w:rPr>
      <w:b/>
      <w:bCs/>
    </w:rPr>
  </w:style>
  <w:style w:type="character" w:customStyle="1" w:styleId="15">
    <w:name w:val="批注框文本 字符"/>
    <w:basedOn w:val="8"/>
    <w:link w:val="3"/>
    <w:semiHidden/>
    <w:uiPriority w:val="99"/>
    <w:rPr>
      <w:sz w:val="18"/>
      <w:szCs w:val="18"/>
    </w:rPr>
  </w:style>
  <w:style w:type="paragraph" w:styleId="16">
    <w:name w:val="List Paragraph"/>
    <w:basedOn w:val="1"/>
    <w:qFormat/>
    <w:uiPriority w:val="34"/>
    <w:pPr>
      <w:ind w:firstLine="420" w:firstLineChars="200"/>
    </w:pPr>
  </w:style>
  <w:style w:type="paragraph" w:customStyle="1" w:styleId="17">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3199</Words>
  <Characters>3300</Characters>
  <Lines>56</Lines>
  <Paragraphs>43</Paragraphs>
  <TotalTime>132</TotalTime>
  <ScaleCrop>false</ScaleCrop>
  <LinksUpToDate>false</LinksUpToDate>
  <CharactersWithSpaces>3317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2025-08-18T10:36:00Z</dcterms:created>
  <dc:creator>YL</dc:creator>
  <cp:lastModifiedBy>张鹏</cp:lastModifiedBy>
  <dcterms:modified xsi:type="dcterms:W3CDTF">2025-10-20T08:30:49Z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eyJoZGlkIjoiNjYxOTE0NzFmZmNjYTVjODY0NTJmNTMzMDJiMjMwOTkiLCJ1c2VySWQiOiIyNTQ1NzYyMzUifQ==</vt:lpwstr>
  </property>
  <property fmtid="{D5CDD505-2E9C-101B-9397-08002B2CF9AE}" pid="3" name="KSOProductBuildVer">
    <vt:lpwstr>2052-12.1.0.23125</vt:lpwstr>
  </property>
  <property fmtid="{D5CDD505-2E9C-101B-9397-08002B2CF9AE}" pid="4" name="ICV">
    <vt:lpwstr>7CDA8575CC8B47E7B42F2A86E134F1C7_13</vt:lpwstr>
  </property>
</Properties>
</file>